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EA" w:rsidRPr="003A3EEA" w:rsidRDefault="003A3EEA" w:rsidP="003A3EEA">
      <w:pPr>
        <w:widowControl/>
        <w:shd w:val="clear" w:color="auto" w:fill="FFFFFF"/>
        <w:textAlignment w:val="baseline"/>
        <w:outlineLvl w:val="0"/>
        <w:rPr>
          <w:rFonts w:ascii="华文中宋" w:eastAsia="华文中宋" w:hAnsi="微软雅黑" w:cs="宋体"/>
          <w:b/>
          <w:bCs/>
          <w:color w:val="FF0000"/>
          <w:kern w:val="36"/>
          <w:sz w:val="60"/>
          <w:szCs w:val="60"/>
        </w:rPr>
      </w:pPr>
      <w:r w:rsidRPr="003A3EEA">
        <w:rPr>
          <w:rFonts w:ascii="华文中宋" w:eastAsia="华文中宋" w:hAnsi="微软雅黑" w:cs="宋体"/>
          <w:b/>
          <w:bCs/>
          <w:noProof/>
          <w:color w:val="FF0000"/>
          <w:kern w:val="36"/>
          <w:sz w:val="60"/>
          <w:szCs w:val="60"/>
          <w:bdr w:val="none" w:sz="0" w:space="0" w:color="auto" w:frame="1"/>
        </w:rPr>
        <w:drawing>
          <wp:inline distT="0" distB="0" distL="0" distR="0">
            <wp:extent cx="5153025" cy="447675"/>
            <wp:effectExtent l="0" t="0" r="9525" b="9525"/>
            <wp:docPr id="3" name="图片 3" descr="czb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bl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447675"/>
                    </a:xfrm>
                    <a:prstGeom prst="rect">
                      <a:avLst/>
                    </a:prstGeom>
                    <a:noFill/>
                    <a:ln>
                      <a:noFill/>
                    </a:ln>
                  </pic:spPr>
                </pic:pic>
              </a:graphicData>
            </a:graphic>
          </wp:inline>
        </w:drawing>
      </w:r>
    </w:p>
    <w:p w:rsidR="003A3EEA" w:rsidRPr="003A3EEA" w:rsidRDefault="003A3EEA" w:rsidP="003A3EEA">
      <w:pPr>
        <w:widowControl/>
        <w:shd w:val="clear" w:color="auto" w:fill="FFFFFF"/>
        <w:spacing w:line="750" w:lineRule="atLeast"/>
        <w:jc w:val="center"/>
        <w:textAlignment w:val="baseline"/>
        <w:outlineLvl w:val="1"/>
        <w:rPr>
          <w:rFonts w:ascii="仿宋" w:eastAsia="仿宋" w:hAnsi="仿宋" w:cs="宋体" w:hint="eastAsia"/>
          <w:color w:val="000000"/>
          <w:kern w:val="0"/>
          <w:sz w:val="26"/>
          <w:szCs w:val="26"/>
        </w:rPr>
      </w:pPr>
      <w:r w:rsidRPr="003A3EEA">
        <w:rPr>
          <w:rFonts w:ascii="仿宋" w:eastAsia="仿宋" w:hAnsi="仿宋" w:cs="宋体" w:hint="eastAsia"/>
          <w:color w:val="000000"/>
          <w:kern w:val="0"/>
          <w:sz w:val="28"/>
          <w:szCs w:val="28"/>
        </w:rPr>
        <w:t>财政部令第74号</w:t>
      </w:r>
      <w:r w:rsidRPr="003A3EEA">
        <w:rPr>
          <w:rFonts w:ascii="仿宋" w:eastAsia="仿宋" w:hAnsi="仿宋" w:cs="宋体" w:hint="eastAsia"/>
          <w:color w:val="000000"/>
          <w:kern w:val="0"/>
          <w:sz w:val="28"/>
          <w:szCs w:val="28"/>
        </w:rPr>
        <w:br/>
      </w:r>
      <w:r w:rsidRPr="003A3EEA">
        <w:rPr>
          <w:rFonts w:ascii="仿宋" w:eastAsia="仿宋" w:hAnsi="仿宋" w:cs="宋体" w:hint="eastAsia"/>
          <w:color w:val="000000"/>
          <w:kern w:val="0"/>
          <w:sz w:val="29"/>
          <w:szCs w:val="29"/>
        </w:rPr>
        <w:t>《政府采购非招标采购方式管理办法》已经2013年10月28日财政部部务会议审议通过，现予公布，自2014年2月1日起施行。</w:t>
      </w:r>
    </w:p>
    <w:p w:rsidR="003A3EEA" w:rsidRDefault="003A3EEA" w:rsidP="003A3EEA">
      <w:pPr>
        <w:widowControl/>
        <w:shd w:val="clear" w:color="auto" w:fill="FFFFFF"/>
        <w:spacing w:line="560" w:lineRule="atLeast"/>
        <w:jc w:val="righ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w:t>
      </w:r>
    </w:p>
    <w:p w:rsidR="003A3EEA" w:rsidRPr="003A3EEA" w:rsidRDefault="003A3EEA" w:rsidP="003A3EEA">
      <w:pPr>
        <w:widowControl/>
        <w:shd w:val="clear" w:color="auto" w:fill="FFFFFF"/>
        <w:spacing w:line="560" w:lineRule="atLeast"/>
        <w:ind w:right="560" w:firstLineChars="1900" w:firstLine="5320"/>
        <w:textAlignment w:val="baseline"/>
        <w:rPr>
          <w:rFonts w:ascii="inherit" w:eastAsia="仿宋" w:hAnsi="inherit" w:cs="宋体" w:hint="eastAsia"/>
          <w:color w:val="000000"/>
          <w:kern w:val="0"/>
          <w:sz w:val="28"/>
          <w:szCs w:val="28"/>
        </w:rPr>
      </w:pPr>
      <w:r w:rsidRPr="003A3EEA">
        <w:rPr>
          <w:rFonts w:ascii="inherit" w:eastAsia="仿宋" w:hAnsi="inherit" w:cs="宋体"/>
          <w:color w:val="000000"/>
          <w:kern w:val="0"/>
          <w:sz w:val="28"/>
          <w:szCs w:val="28"/>
        </w:rPr>
        <w:t>部长</w:t>
      </w:r>
      <w:r w:rsidRPr="003A3EEA">
        <w:rPr>
          <w:rFonts w:ascii="inherit" w:eastAsia="仿宋" w:hAnsi="inherit" w:cs="宋体"/>
          <w:color w:val="000000"/>
          <w:kern w:val="0"/>
          <w:sz w:val="28"/>
          <w:szCs w:val="28"/>
        </w:rPr>
        <w:t xml:space="preserve"> </w:t>
      </w:r>
      <w:r w:rsidRPr="003A3EEA">
        <w:rPr>
          <w:rFonts w:ascii="inherit" w:eastAsia="仿宋" w:hAnsi="inherit" w:cs="宋体"/>
          <w:color w:val="000000"/>
          <w:kern w:val="0"/>
          <w:sz w:val="28"/>
          <w:szCs w:val="28"/>
        </w:rPr>
        <w:t>楼继伟</w:t>
      </w:r>
    </w:p>
    <w:p w:rsidR="003A3EEA" w:rsidRPr="003A3EEA" w:rsidRDefault="003A3EEA" w:rsidP="003A3EEA">
      <w:pPr>
        <w:widowControl/>
        <w:shd w:val="clear" w:color="auto" w:fill="FFFFFF"/>
        <w:spacing w:line="560" w:lineRule="atLeast"/>
        <w:ind w:right="560" w:firstLineChars="1800" w:firstLine="5040"/>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2013</w:t>
      </w:r>
      <w:r w:rsidRPr="003A3EEA">
        <w:rPr>
          <w:rFonts w:ascii="inherit" w:eastAsia="仿宋" w:hAnsi="inherit" w:cs="宋体"/>
          <w:color w:val="000000"/>
          <w:kern w:val="0"/>
          <w:sz w:val="28"/>
          <w:szCs w:val="28"/>
        </w:rPr>
        <w:t>年</w:t>
      </w:r>
      <w:r w:rsidRPr="003A3EEA">
        <w:rPr>
          <w:rFonts w:ascii="inherit" w:eastAsia="仿宋" w:hAnsi="inherit" w:cs="宋体"/>
          <w:color w:val="000000"/>
          <w:kern w:val="0"/>
          <w:sz w:val="28"/>
          <w:szCs w:val="28"/>
        </w:rPr>
        <w:t>12</w:t>
      </w:r>
      <w:r w:rsidRPr="003A3EEA">
        <w:rPr>
          <w:rFonts w:ascii="inherit" w:eastAsia="仿宋" w:hAnsi="inherit" w:cs="宋体"/>
          <w:color w:val="000000"/>
          <w:kern w:val="0"/>
          <w:sz w:val="28"/>
          <w:szCs w:val="28"/>
        </w:rPr>
        <w:t>月</w:t>
      </w:r>
      <w:r w:rsidRPr="003A3EEA">
        <w:rPr>
          <w:rFonts w:ascii="inherit" w:eastAsia="仿宋" w:hAnsi="inherit" w:cs="宋体"/>
          <w:color w:val="000000"/>
          <w:kern w:val="0"/>
          <w:sz w:val="28"/>
          <w:szCs w:val="28"/>
        </w:rPr>
        <w:t>19</w:t>
      </w:r>
      <w:r w:rsidRPr="003A3EEA">
        <w:rPr>
          <w:rFonts w:ascii="inherit" w:eastAsia="仿宋" w:hAnsi="inherit" w:cs="宋体"/>
          <w:color w:val="000000"/>
          <w:kern w:val="0"/>
          <w:sz w:val="28"/>
          <w:szCs w:val="28"/>
        </w:rPr>
        <w:t>日</w:t>
      </w:r>
    </w:p>
    <w:p w:rsidR="003A3EEA" w:rsidRDefault="003A3EEA" w:rsidP="003A3EEA">
      <w:pPr>
        <w:widowControl/>
        <w:shd w:val="clear" w:color="auto" w:fill="FFFFFF"/>
        <w:spacing w:line="450" w:lineRule="atLeast"/>
        <w:ind w:left="1740" w:hangingChars="600" w:hanging="1740"/>
        <w:jc w:val="left"/>
        <w:textAlignment w:val="baseline"/>
        <w:rPr>
          <w:rFonts w:ascii="仿宋" w:eastAsia="仿宋" w:hAnsi="仿宋" w:cs="宋体"/>
          <w:color w:val="000000"/>
          <w:kern w:val="0"/>
          <w:sz w:val="29"/>
          <w:szCs w:val="29"/>
        </w:rPr>
      </w:pPr>
      <w:r>
        <w:rPr>
          <w:rFonts w:ascii="仿宋" w:eastAsia="仿宋" w:hAnsi="仿宋" w:cs="宋体" w:hint="eastAsia"/>
          <w:color w:val="000000"/>
          <w:kern w:val="0"/>
          <w:sz w:val="29"/>
          <w:szCs w:val="29"/>
        </w:rPr>
        <w:br/>
      </w:r>
    </w:p>
    <w:p w:rsidR="003A3EEA" w:rsidRPr="003A3EEA" w:rsidRDefault="003A3EEA" w:rsidP="003A3EEA">
      <w:pPr>
        <w:widowControl/>
        <w:shd w:val="clear" w:color="auto" w:fill="FFFFFF"/>
        <w:spacing w:line="450" w:lineRule="atLeast"/>
        <w:ind w:leftChars="600" w:left="1260" w:firstLineChars="100" w:firstLine="361"/>
        <w:jc w:val="left"/>
        <w:textAlignment w:val="baseline"/>
        <w:rPr>
          <w:rFonts w:ascii="仿宋" w:eastAsia="仿宋" w:hAnsi="仿宋" w:cs="宋体" w:hint="eastAsia"/>
          <w:b/>
          <w:color w:val="000000"/>
          <w:kern w:val="0"/>
          <w:sz w:val="36"/>
          <w:szCs w:val="36"/>
        </w:rPr>
      </w:pPr>
      <w:bookmarkStart w:id="0" w:name="_GoBack"/>
      <w:r w:rsidRPr="003A3EEA">
        <w:rPr>
          <w:rFonts w:ascii="华文中宋" w:eastAsia="华文中宋" w:hAnsi="仿宋" w:cs="宋体" w:hint="eastAsia"/>
          <w:b/>
          <w:color w:val="000000"/>
          <w:kern w:val="0"/>
          <w:sz w:val="36"/>
          <w:szCs w:val="36"/>
        </w:rPr>
        <w:t>政府采购非招标采购方式管理办法</w:t>
      </w:r>
    </w:p>
    <w:bookmarkEnd w:id="0"/>
    <w:p w:rsidR="003A3EEA" w:rsidRPr="003A3EEA" w:rsidRDefault="003A3EEA" w:rsidP="003A3EEA">
      <w:pPr>
        <w:widowControl/>
        <w:shd w:val="clear" w:color="auto" w:fill="FFFFFF"/>
        <w:spacing w:line="560" w:lineRule="atLeast"/>
        <w:jc w:val="center"/>
        <w:textAlignment w:val="baseline"/>
        <w:rPr>
          <w:rFonts w:ascii="inherit" w:eastAsia="仿宋" w:hAnsi="inherit" w:cs="宋体" w:hint="eastAsia"/>
          <w:color w:val="000000"/>
          <w:kern w:val="0"/>
          <w:sz w:val="28"/>
          <w:szCs w:val="28"/>
        </w:rPr>
      </w:pPr>
      <w:r w:rsidRPr="003A3EEA">
        <w:rPr>
          <w:rFonts w:ascii="inherit" w:eastAsia="仿宋" w:hAnsi="inherit" w:cs="宋体"/>
          <w:b/>
          <w:bCs/>
          <w:color w:val="000000"/>
          <w:kern w:val="0"/>
          <w:sz w:val="28"/>
          <w:szCs w:val="28"/>
          <w:bdr w:val="none" w:sz="0" w:space="0" w:color="auto" w:frame="1"/>
        </w:rPr>
        <w:t>第一章</w:t>
      </w:r>
      <w:r w:rsidRPr="003A3EEA">
        <w:rPr>
          <w:rFonts w:ascii="inherit" w:eastAsia="仿宋" w:hAnsi="inherit" w:cs="宋体"/>
          <w:b/>
          <w:bCs/>
          <w:color w:val="000000"/>
          <w:kern w:val="0"/>
          <w:sz w:val="28"/>
          <w:szCs w:val="28"/>
          <w:bdr w:val="none" w:sz="0" w:space="0" w:color="auto" w:frame="1"/>
        </w:rPr>
        <w:t xml:space="preserve"> </w:t>
      </w:r>
      <w:r w:rsidRPr="003A3EEA">
        <w:rPr>
          <w:rFonts w:ascii="inherit" w:eastAsia="仿宋" w:hAnsi="inherit" w:cs="宋体"/>
          <w:b/>
          <w:bCs/>
          <w:color w:val="000000"/>
          <w:kern w:val="0"/>
          <w:sz w:val="28"/>
          <w:szCs w:val="28"/>
          <w:bdr w:val="none" w:sz="0" w:space="0" w:color="auto" w:frame="1"/>
        </w:rPr>
        <w:t>总则</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第一条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为了规范政府采购行为，加强对采用非招标采购方式采购活动的监督管理，维护国家利益、社会公共利益和政府采购当事人的合法权益，依据《中华人民共和国政府采购法》</w:t>
      </w:r>
      <w:r w:rsidRPr="003A3EEA">
        <w:rPr>
          <w:rFonts w:ascii="inherit" w:eastAsia="仿宋" w:hAnsi="inherit" w:cs="宋体"/>
          <w:color w:val="000000"/>
          <w:kern w:val="0"/>
          <w:sz w:val="28"/>
          <w:szCs w:val="28"/>
        </w:rPr>
        <w:t>(</w:t>
      </w:r>
      <w:r w:rsidRPr="003A3EEA">
        <w:rPr>
          <w:rFonts w:ascii="inherit" w:eastAsia="仿宋" w:hAnsi="inherit" w:cs="宋体"/>
          <w:color w:val="000000"/>
          <w:kern w:val="0"/>
          <w:sz w:val="28"/>
          <w:szCs w:val="28"/>
        </w:rPr>
        <w:t>以下简称政府采购法</w:t>
      </w:r>
      <w:r w:rsidRPr="003A3EEA">
        <w:rPr>
          <w:rFonts w:ascii="inherit" w:eastAsia="仿宋" w:hAnsi="inherit" w:cs="宋体"/>
          <w:color w:val="000000"/>
          <w:kern w:val="0"/>
          <w:sz w:val="28"/>
          <w:szCs w:val="28"/>
        </w:rPr>
        <w:t>)</w:t>
      </w:r>
      <w:r w:rsidRPr="003A3EEA">
        <w:rPr>
          <w:rFonts w:ascii="inherit" w:eastAsia="仿宋" w:hAnsi="inherit" w:cs="宋体"/>
          <w:color w:val="000000"/>
          <w:kern w:val="0"/>
          <w:sz w:val="28"/>
          <w:szCs w:val="28"/>
        </w:rPr>
        <w:t>和其他法律、行政法规的有关规定，制定本办法。</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采购人、采购代理机构采用非招标采购方式采购货物、工程和服务的，适用本办法。</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本办法所称非招标采购方式，是指竞争性谈判、单一来源采购和询价采购方式。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竞争性谈判是指谈判小组与符合资格条件的供应商就采购货物、工程和服务事宜进行谈判，供应商按照谈判文件的要求提交响</w:t>
      </w:r>
      <w:r w:rsidRPr="003A3EEA">
        <w:rPr>
          <w:rFonts w:ascii="inherit" w:eastAsia="仿宋" w:hAnsi="inherit" w:cs="宋体"/>
          <w:color w:val="000000"/>
          <w:kern w:val="0"/>
          <w:sz w:val="28"/>
          <w:szCs w:val="28"/>
        </w:rPr>
        <w:lastRenderedPageBreak/>
        <w:t>应文件和最后报价，采购人从谈判小组提出的成交候选人中确定成交供应商的采购方式。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单一来源采购是指采购人从某一特定供应商处采购货物、工程和服务的采购方式。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询价是指询价小组向符合资格条件的供应商发出采购货物询价通知书，要求供应商一次报出不得更改的价格，采购人从询价小组提出的成交候选人中确定成交供应商的采购方式。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采购人、采购代理机构采购以下货物、工程和服务之一的，可以采用竞争性谈判、单一来源采购方式采购；采购货物的，还可以采用询价采购方式：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（一）依法制定的集中采购目录以内，且未达到公开招标数额标准的货物、服务；</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（二）依法制定的集中采购目录以外、采购限额标准以上，且未达到公开招标数额标准的货物、服务；</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（三）达到公开招标数额标准、经批准采用非公开招标方式的货物、服务；</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（四）按照招标投标法及其实施条例必须进行招标的工程建设项目以外的政府采购工程。</w:t>
      </w:r>
    </w:p>
    <w:p w:rsidR="003A3EEA" w:rsidRDefault="003A3EEA" w:rsidP="003A3EEA">
      <w:pPr>
        <w:widowControl/>
        <w:shd w:val="clear" w:color="auto" w:fill="FFFFFF"/>
        <w:spacing w:line="560" w:lineRule="atLeast"/>
        <w:jc w:val="center"/>
        <w:textAlignment w:val="baseline"/>
        <w:rPr>
          <w:rFonts w:ascii="inherit" w:eastAsia="仿宋" w:hAnsi="inherit" w:cs="宋体"/>
          <w:b/>
          <w:bCs/>
          <w:color w:val="000000"/>
          <w:kern w:val="0"/>
          <w:sz w:val="28"/>
          <w:szCs w:val="28"/>
          <w:bdr w:val="none" w:sz="0" w:space="0" w:color="auto" w:frame="1"/>
        </w:rPr>
      </w:pPr>
    </w:p>
    <w:p w:rsidR="003A3EEA" w:rsidRPr="003A3EEA" w:rsidRDefault="003A3EEA" w:rsidP="003A3EEA">
      <w:pPr>
        <w:widowControl/>
        <w:shd w:val="clear" w:color="auto" w:fill="FFFFFF"/>
        <w:spacing w:line="560" w:lineRule="atLeast"/>
        <w:jc w:val="center"/>
        <w:textAlignment w:val="baseline"/>
        <w:rPr>
          <w:rFonts w:ascii="inherit" w:eastAsia="仿宋" w:hAnsi="inherit" w:cs="宋体"/>
          <w:color w:val="000000"/>
          <w:kern w:val="0"/>
          <w:sz w:val="28"/>
          <w:szCs w:val="28"/>
        </w:rPr>
      </w:pPr>
      <w:r w:rsidRPr="003A3EEA">
        <w:rPr>
          <w:rFonts w:ascii="inherit" w:eastAsia="仿宋" w:hAnsi="inherit" w:cs="宋体"/>
          <w:b/>
          <w:bCs/>
          <w:color w:val="000000"/>
          <w:kern w:val="0"/>
          <w:sz w:val="28"/>
          <w:szCs w:val="28"/>
          <w:bdr w:val="none" w:sz="0" w:space="0" w:color="auto" w:frame="1"/>
        </w:rPr>
        <w:t>第二章</w:t>
      </w:r>
      <w:r w:rsidRPr="003A3EEA">
        <w:rPr>
          <w:rFonts w:ascii="inherit" w:eastAsia="仿宋" w:hAnsi="inherit" w:cs="宋体"/>
          <w:b/>
          <w:bCs/>
          <w:color w:val="000000"/>
          <w:kern w:val="0"/>
          <w:sz w:val="28"/>
          <w:szCs w:val="28"/>
          <w:bdr w:val="none" w:sz="0" w:space="0" w:color="auto" w:frame="1"/>
        </w:rPr>
        <w:t> </w:t>
      </w:r>
      <w:r>
        <w:rPr>
          <w:rFonts w:ascii="inherit" w:eastAsia="仿宋" w:hAnsi="inherit" w:cs="宋体"/>
          <w:b/>
          <w:bCs/>
          <w:color w:val="000000"/>
          <w:kern w:val="0"/>
          <w:sz w:val="28"/>
          <w:szCs w:val="28"/>
          <w:bdr w:val="none" w:sz="0" w:space="0" w:color="auto" w:frame="1"/>
        </w:rPr>
        <w:t xml:space="preserve"> </w:t>
      </w:r>
      <w:r w:rsidRPr="003A3EEA">
        <w:rPr>
          <w:rFonts w:ascii="inherit" w:eastAsia="仿宋" w:hAnsi="inherit" w:cs="宋体"/>
          <w:b/>
          <w:bCs/>
          <w:color w:val="000000"/>
          <w:kern w:val="0"/>
          <w:sz w:val="28"/>
          <w:szCs w:val="28"/>
          <w:bdr w:val="none" w:sz="0" w:space="0" w:color="auto" w:frame="1"/>
        </w:rPr>
        <w:t>一般规定</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达到公开招标数额标准的货物、服务采购项目，拟采用非招标采购方式的，采购人应当在采购活动开始前，报经主管预算</w:t>
      </w:r>
      <w:r w:rsidRPr="003A3EEA">
        <w:rPr>
          <w:rFonts w:ascii="inherit" w:eastAsia="仿宋" w:hAnsi="inherit" w:cs="宋体"/>
          <w:color w:val="000000"/>
          <w:kern w:val="0"/>
          <w:sz w:val="28"/>
          <w:szCs w:val="28"/>
        </w:rPr>
        <w:lastRenderedPageBreak/>
        <w:t>单位同意后，向设区的市、自治州以上人民政府财政部门申请批准。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根据本办法第四条申请采用非招标采购方式采购的，采购人应当向财政部门提交以下材料并对材料的真实性负责：</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（一）采购人名称、采购项目名称、项目概况等项目基本情况说明；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（二）项目预算金额、预算批复文件或者资金来源证明；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（三）拟申请采用的采购方式和理由。</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第六条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采购人、采购代理机构应当按照政府采购法和本办法的规定组织开展非招标采购活动，并采取必要措施，保证评审在严格保密的情况下进行。</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任何单位和个人不得非法干预、影响评审过程和结果。</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第七条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竞争性谈判小组或者询价小组由采购人代表和评审专家共</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人以上单数组成，其中评审专家人数不得少于竞争性谈判小组或者询价小组成员总数的</w:t>
      </w:r>
      <w:r w:rsidRPr="003A3EEA">
        <w:rPr>
          <w:rFonts w:ascii="inherit" w:eastAsia="仿宋" w:hAnsi="inherit" w:cs="宋体"/>
          <w:color w:val="000000"/>
          <w:kern w:val="0"/>
          <w:sz w:val="28"/>
          <w:szCs w:val="28"/>
        </w:rPr>
        <w:t>2/3</w:t>
      </w:r>
      <w:r w:rsidRPr="003A3EEA">
        <w:rPr>
          <w:rFonts w:ascii="inherit" w:eastAsia="仿宋" w:hAnsi="inherit" w:cs="宋体"/>
          <w:color w:val="000000"/>
          <w:kern w:val="0"/>
          <w:sz w:val="28"/>
          <w:szCs w:val="28"/>
        </w:rPr>
        <w:t>。采购人不得以评审专家身份参加本部门或本单位采购项目的评审。采购代理机构人员不得参加本机构代理的采购项目的评审。</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达到公开招标数额标准的货物或者服务采购项目，或者达到招标规模标准的政府采购工程，竞争性谈判小组或者询价小组应当由</w:t>
      </w:r>
      <w:r w:rsidRPr="003A3EEA">
        <w:rPr>
          <w:rFonts w:ascii="inherit" w:eastAsia="仿宋" w:hAnsi="inherit" w:cs="宋体"/>
          <w:color w:val="000000"/>
          <w:kern w:val="0"/>
          <w:sz w:val="28"/>
          <w:szCs w:val="28"/>
        </w:rPr>
        <w:t>5</w:t>
      </w:r>
      <w:r w:rsidRPr="003A3EEA">
        <w:rPr>
          <w:rFonts w:ascii="inherit" w:eastAsia="仿宋" w:hAnsi="inherit" w:cs="宋体"/>
          <w:color w:val="000000"/>
          <w:kern w:val="0"/>
          <w:sz w:val="28"/>
          <w:szCs w:val="28"/>
        </w:rPr>
        <w:t>人以上单数组成。</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采用竞争性谈判、询价方式采购的政府采购项目，评审专家应当从政府采购评审专家库内相关专业的专家名单中随机抽取。技术</w:t>
      </w:r>
      <w:r w:rsidRPr="003A3EEA">
        <w:rPr>
          <w:rFonts w:ascii="inherit" w:eastAsia="仿宋" w:hAnsi="inherit" w:cs="宋体"/>
          <w:color w:val="000000"/>
          <w:kern w:val="0"/>
          <w:sz w:val="28"/>
          <w:szCs w:val="28"/>
        </w:rPr>
        <w:lastRenderedPageBreak/>
        <w:t>复杂、专业性强的竞争性谈判采购项目，通过随机方式难以确定合适的评审专家的，经主管预算单位同意，可以自行选定评审专家。技术复杂、专业性强的竞争性谈判采购项目，评审专家中应当包含</w:t>
      </w:r>
      <w:r w:rsidRPr="003A3EEA">
        <w:rPr>
          <w:rFonts w:ascii="inherit" w:eastAsia="仿宋" w:hAnsi="inherit" w:cs="宋体"/>
          <w:color w:val="000000"/>
          <w:kern w:val="0"/>
          <w:sz w:val="28"/>
          <w:szCs w:val="28"/>
        </w:rPr>
        <w:t>1</w:t>
      </w:r>
      <w:r w:rsidRPr="003A3EEA">
        <w:rPr>
          <w:rFonts w:ascii="inherit" w:eastAsia="仿宋" w:hAnsi="inherit" w:cs="宋体"/>
          <w:color w:val="000000"/>
          <w:kern w:val="0"/>
          <w:sz w:val="28"/>
          <w:szCs w:val="28"/>
        </w:rPr>
        <w:t>名法律专家。</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第八条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竞争性谈判小组或者询价小组在采购活动过程中应当履行下列职责：</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（一）确认或者制定谈判文件、询价通知书；</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（二）从符合相应资格条件的供应商名单中确定不少于</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家的供应商参加谈判或者询价；</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（三）审查供应商的响应文件并作出评价；</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（四）要求供应商解释或者澄清其响应文件；</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（五）编写评审报告；</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（六）告知采购人、采购代理机构在评审过程中发现的供应商的违法违规行为。</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第九条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竞争性谈判小组或者询价小组成员应当履行下列义务：</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（一）遵纪守法，客观、公正、廉洁地履行职责；</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（二）根据采购文件的规定独立进行评审，对个人的评审意见承担法律责任；</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（三）参与评审报告的起草；</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（四）配合采购人、采购代理机构答复供应商提出的质疑；</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（五）配合财政部门的投诉处理和监督检查工作。</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第十条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谈判文件、询价通知书应当根据采购项目的特点和采购人的实际需求制定，并经采购人书面同意。采购人应当以满足实际需求为原则，不得擅自提高经费预算和资产配置等采购标准。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谈判文件、询价通知书不得要求或者标明供应商名称或者特定货物的品牌，不得含有指向特定供应商的技术、服务等条件。</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第十一条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谈判文件除本条第一款规定的内容外，还应当明确谈判小组根据与供应商谈判情况可能实质性变动的内容，包括采购需求中的技术、服务要求以及合同草案条款。</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第十二条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采购人、采购代理机构应当通过发布公告、从省级以上财政部门建立的供应商库中随机抽取或者采购人和评审专家分别书面推荐的方式邀请不少于</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家符合相应资格条件的供应商参与竞争性谈判或者询价采购活动。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符合政府采购法第二十二条第一款规定条件的供应商可以在采购活动开始前加入供应商库。财政部门不得对供应商申请入库收取任何费用，不得利用供应商库进行地区和行业封锁。</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采取采购人和评审专家书面推荐方式选择供应商的，采购人和评审专家应当各自出具书面推荐意见。采购人推荐供应商的比例不得高于推荐供应商总数的</w:t>
      </w:r>
      <w:r w:rsidRPr="003A3EEA">
        <w:rPr>
          <w:rFonts w:ascii="inherit" w:eastAsia="仿宋" w:hAnsi="inherit" w:cs="宋体"/>
          <w:color w:val="000000"/>
          <w:kern w:val="0"/>
          <w:sz w:val="28"/>
          <w:szCs w:val="28"/>
        </w:rPr>
        <w:t>50%</w:t>
      </w:r>
      <w:r w:rsidRPr="003A3EEA">
        <w:rPr>
          <w:rFonts w:ascii="inherit" w:eastAsia="仿宋" w:hAnsi="inherit" w:cs="宋体"/>
          <w:color w:val="000000"/>
          <w:kern w:val="0"/>
          <w:sz w:val="28"/>
          <w:szCs w:val="28"/>
        </w:rPr>
        <w:t>。</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第十三条　</w:t>
      </w:r>
      <w:r w:rsidRPr="003A3EEA">
        <w:rPr>
          <w:rFonts w:ascii="inherit" w:eastAsia="仿宋" w:hAnsi="inherit" w:cs="宋体"/>
          <w:color w:val="000000"/>
          <w:kern w:val="0"/>
          <w:sz w:val="28"/>
          <w:szCs w:val="28"/>
        </w:rPr>
        <w:t xml:space="preserve"> </w:t>
      </w:r>
      <w:r w:rsidRPr="003A3EEA">
        <w:rPr>
          <w:rFonts w:ascii="inherit" w:eastAsia="仿宋" w:hAnsi="inherit" w:cs="宋体"/>
          <w:color w:val="000000"/>
          <w:kern w:val="0"/>
          <w:sz w:val="28"/>
          <w:szCs w:val="28"/>
        </w:rPr>
        <w:t>供应商应当按照谈判文件、询价通知书的要求编制响应文件，并对其提交的响应文件的真实性、合法性承担法律责任。</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第十四条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w:t>
      </w:r>
      <w:r w:rsidRPr="003A3EEA">
        <w:rPr>
          <w:rFonts w:ascii="inherit" w:eastAsia="仿宋" w:hAnsi="inherit" w:cs="宋体"/>
          <w:color w:val="000000"/>
          <w:kern w:val="0"/>
          <w:sz w:val="28"/>
          <w:szCs w:val="28"/>
        </w:rPr>
        <w:t>2%</w:t>
      </w:r>
      <w:r w:rsidRPr="003A3EEA">
        <w:rPr>
          <w:rFonts w:ascii="inherit" w:eastAsia="仿宋" w:hAnsi="inherit" w:cs="宋体"/>
          <w:color w:val="000000"/>
          <w:kern w:val="0"/>
          <w:sz w:val="28"/>
          <w:szCs w:val="28"/>
        </w:rPr>
        <w:t>。</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供应商为联合体的，可以由联合体中的一方或者多方共同交纳保证金，其交纳的保证金对联合体各方均具有约束力。</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第十五条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供应商应当在谈判文件、询价通知书要求的截止时间前，将响应文件密封送达指定地点。在截止时间后送达的响应文件为无效文件，采购人、采购代理机构或者谈判小组、询价小组应当拒收。</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第十六条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第十七条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谈判小组、询价小组应当根据评审记录和评审结果编写评审报告，其主要内容包括：</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（一）邀请供应商参加采购活动的具体方式和相关情况，以及参加采购活动的供应商名单；</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（二）评审日期和地点，谈判小组、询价小组成员名单；</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（三）评审情况记录和说明，包括对供应商的资格审查情况、供应商响应文件评审情况、谈判情况、报价情况等；</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w:t>
      </w:r>
      <w:r w:rsidRPr="003A3EEA">
        <w:rPr>
          <w:rFonts w:ascii="inherit" w:eastAsia="仿宋" w:hAnsi="inherit" w:cs="宋体"/>
          <w:color w:val="000000"/>
          <w:kern w:val="0"/>
          <w:sz w:val="28"/>
          <w:szCs w:val="28"/>
        </w:rPr>
        <w:t xml:space="preserve"> </w:t>
      </w:r>
      <w:r w:rsidRPr="003A3EEA">
        <w:rPr>
          <w:rFonts w:ascii="inherit" w:eastAsia="仿宋" w:hAnsi="inherit" w:cs="宋体"/>
          <w:color w:val="000000"/>
          <w:kern w:val="0"/>
          <w:sz w:val="28"/>
          <w:szCs w:val="28"/>
        </w:rPr>
        <w:t>（四）提出的成交候选人的名单及理由。</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第十八条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采购人或者采购代理机构应当在成交供应商确定后</w:t>
      </w:r>
      <w:r w:rsidRPr="003A3EEA">
        <w:rPr>
          <w:rFonts w:ascii="inherit" w:eastAsia="仿宋" w:hAnsi="inherit" w:cs="宋体"/>
          <w:color w:val="000000"/>
          <w:kern w:val="0"/>
          <w:sz w:val="28"/>
          <w:szCs w:val="28"/>
        </w:rPr>
        <w:t>2</w:t>
      </w:r>
      <w:r w:rsidRPr="003A3EEA">
        <w:rPr>
          <w:rFonts w:ascii="inherit" w:eastAsia="仿宋" w:hAnsi="inherit" w:cs="宋体"/>
          <w:color w:val="000000"/>
          <w:kern w:val="0"/>
          <w:sz w:val="28"/>
          <w:szCs w:val="28"/>
        </w:rPr>
        <w:t>个工作日内，在省级以上财政部门指定的媒体上公告成交结果，同</w:t>
      </w:r>
      <w:r w:rsidRPr="003A3EEA">
        <w:rPr>
          <w:rFonts w:ascii="inherit" w:eastAsia="仿宋" w:hAnsi="inherit" w:cs="宋体"/>
          <w:color w:val="000000"/>
          <w:kern w:val="0"/>
          <w:sz w:val="28"/>
          <w:szCs w:val="28"/>
        </w:rPr>
        <w:lastRenderedPageBreak/>
        <w:t>时向成交供应商发出成交通知书，并将竞争性谈判文件、询价通知书随成交结果同时公告。成交结果公告应当包括以下内容：</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（一）采购人和采购代理机构的名称、地址和联系方式；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（二）项目名称和项目编号；</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（三）成交供应商名称、地址和成交金额；</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（四）主要成交标的的名称、规格型号、数量、单价、服务要求；</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（五）谈判小组、询价小组成员名单及单一来源采购人员名单。</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采用书面推荐供应商参加采购活动的，还应当公告采购人和评审专家的推荐意见。</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第十九条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采购人与成交供应商应当在成交通知书发出之日起</w:t>
      </w:r>
      <w:r w:rsidRPr="003A3EEA">
        <w:rPr>
          <w:rFonts w:ascii="inherit" w:eastAsia="仿宋" w:hAnsi="inherit" w:cs="宋体"/>
          <w:color w:val="000000"/>
          <w:kern w:val="0"/>
          <w:sz w:val="28"/>
          <w:szCs w:val="28"/>
        </w:rPr>
        <w:t>30</w:t>
      </w:r>
      <w:r w:rsidRPr="003A3EEA">
        <w:rPr>
          <w:rFonts w:ascii="inherit" w:eastAsia="仿宋" w:hAnsi="inherit" w:cs="宋体"/>
          <w:color w:val="000000"/>
          <w:kern w:val="0"/>
          <w:sz w:val="28"/>
          <w:szCs w:val="28"/>
        </w:rPr>
        <w:t>日内，按照采购文件确定的合同文本以及采购标的、规格型号、采购金额、采购数量、技术和服务要求等事项签订政府采购合同。</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采购人或者采购代理机构应当在采购活动结束后及时退还供应商的保证金，但因供应商自身原因导致无法及时退还的除外。未成交供应商的保证金应当在成交通知书发出后</w:t>
      </w:r>
      <w:r w:rsidRPr="003A3EEA">
        <w:rPr>
          <w:rFonts w:ascii="inherit" w:eastAsia="仿宋" w:hAnsi="inherit" w:cs="宋体"/>
          <w:color w:val="000000"/>
          <w:kern w:val="0"/>
          <w:sz w:val="28"/>
          <w:szCs w:val="28"/>
        </w:rPr>
        <w:t>5</w:t>
      </w:r>
      <w:r w:rsidRPr="003A3EEA">
        <w:rPr>
          <w:rFonts w:ascii="inherit" w:eastAsia="仿宋" w:hAnsi="inherit" w:cs="宋体"/>
          <w:color w:val="000000"/>
          <w:kern w:val="0"/>
          <w:sz w:val="28"/>
          <w:szCs w:val="28"/>
        </w:rPr>
        <w:t>个工作日内</w:t>
      </w:r>
      <w:r w:rsidRPr="003A3EEA">
        <w:rPr>
          <w:rFonts w:ascii="inherit" w:eastAsia="仿宋" w:hAnsi="inherit" w:cs="宋体"/>
          <w:color w:val="000000"/>
          <w:kern w:val="0"/>
          <w:sz w:val="28"/>
          <w:szCs w:val="28"/>
        </w:rPr>
        <w:lastRenderedPageBreak/>
        <w:t>退还，成交供应商的保证金应当在采购合同签订后</w:t>
      </w:r>
      <w:r w:rsidRPr="003A3EEA">
        <w:rPr>
          <w:rFonts w:ascii="inherit" w:eastAsia="仿宋" w:hAnsi="inherit" w:cs="宋体"/>
          <w:color w:val="000000"/>
          <w:kern w:val="0"/>
          <w:sz w:val="28"/>
          <w:szCs w:val="28"/>
        </w:rPr>
        <w:t>5</w:t>
      </w:r>
      <w:r w:rsidRPr="003A3EEA">
        <w:rPr>
          <w:rFonts w:ascii="inherit" w:eastAsia="仿宋" w:hAnsi="inherit" w:cs="宋体"/>
          <w:color w:val="000000"/>
          <w:kern w:val="0"/>
          <w:sz w:val="28"/>
          <w:szCs w:val="28"/>
        </w:rPr>
        <w:t>个工作日内退还。</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有下列情形之一的，保证金不予退还：</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（一）供应商在提交响应文件截止时间后撤回响应文件的；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（二）供应商在响应文件中提供虚假材料的；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（三）除因不可抗力或谈判文件、询价通知书认可的情形以外，成交供应商不与采购人签订合同的；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（四）供应商与采购人、其他供应商或者采购代理机构恶意串通的；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（五）采购文件规定的其他情形。</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第二十一条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第二十二条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除不可抗力等因素外，成交通知书发出后，采购人改变成交结果，或者成交供应商拒绝签订政府采购合同的，应当承担相应的法律责任。</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成交供应商拒绝签订政府采购合同的，采购人可以按照本办法第三十六条第二款、第四十九条第二款规定的原则确定其他供应商作为成交供应商并签订政府采购合同，也可以重新开展采购活动。</w:t>
      </w:r>
      <w:r w:rsidRPr="003A3EEA">
        <w:rPr>
          <w:rFonts w:ascii="inherit" w:eastAsia="仿宋" w:hAnsi="inherit" w:cs="宋体"/>
          <w:color w:val="000000"/>
          <w:kern w:val="0"/>
          <w:sz w:val="28"/>
          <w:szCs w:val="28"/>
        </w:rPr>
        <w:lastRenderedPageBreak/>
        <w:t>拒绝签订政府采购合同的成交供应商不得参加对该项目重新开展的采购活动。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第二十三条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在采购活动中因重大变故，采购任务取消的，采购人或者采购代理机构应当终止采购活动，通知所有参加采购活动的供应商，并将项目实施情况和采购任务取消原因报送本级财政部门。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第二十四条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第二十五条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谈判小组、询价小组成员以及与评审工作有关的人员不得泄露评审情况以及评审过程中获悉的国家秘密、商业秘密。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第二十六条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采购活动记录至少应当包括下列内容：</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（一）采购项目类别、名称；</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（二）采购项目预算、资金构成和合同价格；</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（三）采购方式，采用该方式的原因及相关说明材料；</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（四）选择参加采购活动的供应商的方式及原因；</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（五）评定成交的标准及确定成交供应商的原因；</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（六）终止采购活动的，终止的原因。</w:t>
      </w:r>
    </w:p>
    <w:p w:rsidR="003A3EEA" w:rsidRDefault="003A3EEA" w:rsidP="003A3EEA">
      <w:pPr>
        <w:widowControl/>
        <w:shd w:val="clear" w:color="auto" w:fill="FFFFFF"/>
        <w:spacing w:line="560" w:lineRule="atLeast"/>
        <w:jc w:val="center"/>
        <w:textAlignment w:val="baseline"/>
        <w:rPr>
          <w:rFonts w:ascii="inherit" w:eastAsia="仿宋" w:hAnsi="inherit" w:cs="宋体"/>
          <w:b/>
          <w:bCs/>
          <w:color w:val="000000"/>
          <w:kern w:val="0"/>
          <w:sz w:val="28"/>
          <w:szCs w:val="28"/>
          <w:bdr w:val="none" w:sz="0" w:space="0" w:color="auto" w:frame="1"/>
        </w:rPr>
      </w:pPr>
    </w:p>
    <w:p w:rsidR="003A3EEA" w:rsidRPr="003A3EEA" w:rsidRDefault="003A3EEA" w:rsidP="003A3EEA">
      <w:pPr>
        <w:widowControl/>
        <w:shd w:val="clear" w:color="auto" w:fill="FFFFFF"/>
        <w:spacing w:line="560" w:lineRule="atLeast"/>
        <w:jc w:val="center"/>
        <w:textAlignment w:val="baseline"/>
        <w:rPr>
          <w:rFonts w:ascii="inherit" w:eastAsia="仿宋" w:hAnsi="inherit" w:cs="宋体"/>
          <w:color w:val="000000"/>
          <w:kern w:val="0"/>
          <w:sz w:val="28"/>
          <w:szCs w:val="28"/>
        </w:rPr>
      </w:pPr>
      <w:r w:rsidRPr="003A3EEA">
        <w:rPr>
          <w:rFonts w:ascii="inherit" w:eastAsia="仿宋" w:hAnsi="inherit" w:cs="宋体"/>
          <w:b/>
          <w:bCs/>
          <w:color w:val="000000"/>
          <w:kern w:val="0"/>
          <w:sz w:val="28"/>
          <w:szCs w:val="28"/>
          <w:bdr w:val="none" w:sz="0" w:space="0" w:color="auto" w:frame="1"/>
        </w:rPr>
        <w:t>第三章</w:t>
      </w:r>
      <w:r w:rsidRPr="003A3EEA">
        <w:rPr>
          <w:rFonts w:ascii="inherit" w:eastAsia="仿宋" w:hAnsi="inherit" w:cs="宋体"/>
          <w:b/>
          <w:bCs/>
          <w:color w:val="000000"/>
          <w:kern w:val="0"/>
          <w:sz w:val="28"/>
          <w:szCs w:val="28"/>
          <w:bdr w:val="none" w:sz="0" w:space="0" w:color="auto" w:frame="1"/>
        </w:rPr>
        <w:t> </w:t>
      </w:r>
      <w:r w:rsidRPr="003A3EEA">
        <w:rPr>
          <w:rFonts w:ascii="inherit" w:eastAsia="仿宋" w:hAnsi="inherit" w:cs="宋体"/>
          <w:b/>
          <w:bCs/>
          <w:color w:val="000000"/>
          <w:kern w:val="0"/>
          <w:sz w:val="28"/>
          <w:szCs w:val="28"/>
          <w:bdr w:val="none" w:sz="0" w:space="0" w:color="auto" w:frame="1"/>
        </w:rPr>
        <w:t>竞争性谈判</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第二十七条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符合下列情形之一的采购项目，可以采用竞争性谈判方式采购：</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（一）招标后没有供应商投标或者没有合格标的，或者重新招标未能成立的；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（二）技术复杂或者性质特殊，不能确定详细规格或者具体要求的；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（三）非采购人所能预见的原因或者非采购人拖延造成采用招标所需时间不能满足用户紧急需要的；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（四）因艺术品采购、专利、专有技术或者服务的时间、数量事先不能确定等原因不能事先计算出价格总额的。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w:t>
      </w:r>
      <w:r w:rsidRPr="003A3EEA">
        <w:rPr>
          <w:rFonts w:ascii="inherit" w:eastAsia="仿宋" w:hAnsi="inherit" w:cs="宋体"/>
          <w:color w:val="000000"/>
          <w:kern w:val="0"/>
          <w:sz w:val="28"/>
          <w:szCs w:val="28"/>
        </w:rPr>
        <w:lastRenderedPageBreak/>
        <w:t>谈判文件进行确认。符合本款情形的，本办法第三十三条、第三十五条中规定的供应商最低数量可以为两家。</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第二十八条</w:t>
      </w:r>
      <w:r w:rsidRPr="003A3EEA">
        <w:rPr>
          <w:rFonts w:ascii="inherit" w:eastAsia="仿宋" w:hAnsi="inherit" w:cs="宋体"/>
          <w:color w:val="000000"/>
          <w:kern w:val="0"/>
          <w:sz w:val="28"/>
          <w:szCs w:val="28"/>
        </w:rPr>
        <w:t xml:space="preserve"> </w:t>
      </w:r>
      <w:r w:rsidRPr="003A3EEA">
        <w:rPr>
          <w:rFonts w:ascii="inherit" w:eastAsia="仿宋" w:hAnsi="inherit" w:cs="宋体"/>
          <w:color w:val="000000"/>
          <w:kern w:val="0"/>
          <w:sz w:val="28"/>
          <w:szCs w:val="28"/>
        </w:rPr>
        <w:t>符合本办法第二十七条第一款第一项情形和第二款情形，申请采用竞争性谈判采购方式时，除提交本办法第五条第一至三项规定的材料外，还应当提交下列申请材料：</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（一）在省级以上财政部门指定的媒体上发布招标公告的证明材料；</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（二）采购人、采购代理机构出具的对招标文件和招标过程是否有供应商质疑及质疑处理情况的说明；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（三）评标委员会或者</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名以上评审专家出具的招标文件没有不合理条款的论证意见。</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第二十九条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从谈判文件发出之日起至供应商提交首次响应文件截止之日止不得少于</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个工作日。</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个工作日前，以书面形式通知所有接收谈判文件的供应商，不足</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个工作日的，应当顺延提交首次响应文件截止之日。</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谈判小组应当对响应文件进行评审，并根据谈判文件规定的程序、评定成交的标准等事项与实质性响应谈判文件要求的</w:t>
      </w:r>
      <w:r w:rsidRPr="003A3EEA">
        <w:rPr>
          <w:rFonts w:ascii="inherit" w:eastAsia="仿宋" w:hAnsi="inherit" w:cs="宋体"/>
          <w:color w:val="000000"/>
          <w:kern w:val="0"/>
          <w:sz w:val="28"/>
          <w:szCs w:val="28"/>
        </w:rPr>
        <w:lastRenderedPageBreak/>
        <w:t>供应商进行谈判。未实质性响应谈判文件的响应文件按无效处理，谈判小组应当告知有关供应商。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第三十一条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谈判小组所有成员应当集中与单一供应商分别进行谈判，并给予所有参加谈判的供应商平等的谈判机会。</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第三十二条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在谈判过程中，谈判小组可以根据谈判文件和谈判情况实质性变动采购需求中的技术、服务要求以及合同草案条款，但不得变动谈判文件中的其他内容。实质性变动的内容，须经采购人代表确认。</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对谈判文件作出的实质性变动是谈判文件的有效组成部分，谈判小组应当及时以书面形式同时通知所有参加谈判的供应商。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第三十三条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谈判文件能够详细列明采购标的的技术、服务要求的，谈判结束后，谈判小组应当要求所有继续参加谈判的供应商在规定时间内提交最后报价，提交最后报价的供应商不得少于</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家。</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谈判文件不能详细列明采购标的的技术、服务要求，需经谈判由供应商提供最终设计方案或解决方案的，谈判结束后，谈判小组应当按照少数服从多数的原则投票推荐</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家以上供应商的设计方案或者解决方案，并要求其在规定时间内提交最后报价。</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最后报价是供应商响应文件的有效组成部分。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第三十四条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已提交响应文件的供应商，在提交最后报价之前，可以根据谈判情况退出谈判。采购人、采购代理机构应当退还退出谈判的供应商的保证金。</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第三十五条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谈判小组应当从质量和服务均能满足采购文件实质性响应要求的供应商中，按照最后报价由低到高的顺序提出</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名以上成交候选人，并编写评审报告。</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第三十六条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采购代理机构应当在评审结束后</w:t>
      </w:r>
      <w:r w:rsidRPr="003A3EEA">
        <w:rPr>
          <w:rFonts w:ascii="inherit" w:eastAsia="仿宋" w:hAnsi="inherit" w:cs="宋体"/>
          <w:color w:val="000000"/>
          <w:kern w:val="0"/>
          <w:sz w:val="28"/>
          <w:szCs w:val="28"/>
        </w:rPr>
        <w:t>2</w:t>
      </w:r>
      <w:r w:rsidRPr="003A3EEA">
        <w:rPr>
          <w:rFonts w:ascii="inherit" w:eastAsia="仿宋" w:hAnsi="inherit" w:cs="宋体"/>
          <w:color w:val="000000"/>
          <w:kern w:val="0"/>
          <w:sz w:val="28"/>
          <w:szCs w:val="28"/>
        </w:rPr>
        <w:t>个工作日内将评审报告送采购人确认。</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采购人应当在收到评审报告后</w:t>
      </w:r>
      <w:r w:rsidRPr="003A3EEA">
        <w:rPr>
          <w:rFonts w:ascii="inherit" w:eastAsia="仿宋" w:hAnsi="inherit" w:cs="宋体"/>
          <w:color w:val="000000"/>
          <w:kern w:val="0"/>
          <w:sz w:val="28"/>
          <w:szCs w:val="28"/>
        </w:rPr>
        <w:t>5</w:t>
      </w:r>
      <w:r w:rsidRPr="003A3EEA">
        <w:rPr>
          <w:rFonts w:ascii="inherit" w:eastAsia="仿宋" w:hAnsi="inherit" w:cs="宋体"/>
          <w:color w:val="000000"/>
          <w:kern w:val="0"/>
          <w:sz w:val="28"/>
          <w:szCs w:val="28"/>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第三十七条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出现下列情形之一的，采购人或者采购代理机构应当终止竞争性谈判采购活动，发布项目终止公告并说明原因，重新开展采购活动：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（一）因情况变化，不再符合规定的竞争性谈判采购方式适用情形的；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（二）出现影响采购公正的违法、违规行为的；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（三）在采购过程中符合竞争要求的供应商或者报价未超过采购预算的供应商不足</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家的，但本办法第二十七条第二款规定的情形除外。</w:t>
      </w:r>
    </w:p>
    <w:p w:rsidR="00B55B6C" w:rsidRDefault="00B55B6C" w:rsidP="003A3EEA">
      <w:pPr>
        <w:widowControl/>
        <w:shd w:val="clear" w:color="auto" w:fill="FFFFFF"/>
        <w:spacing w:line="560" w:lineRule="atLeast"/>
        <w:jc w:val="center"/>
        <w:textAlignment w:val="baseline"/>
        <w:rPr>
          <w:rFonts w:ascii="inherit" w:eastAsia="仿宋" w:hAnsi="inherit" w:cs="宋体"/>
          <w:b/>
          <w:bCs/>
          <w:color w:val="000000"/>
          <w:kern w:val="0"/>
          <w:sz w:val="28"/>
          <w:szCs w:val="28"/>
          <w:bdr w:val="none" w:sz="0" w:space="0" w:color="auto" w:frame="1"/>
        </w:rPr>
      </w:pPr>
    </w:p>
    <w:p w:rsidR="003A3EEA" w:rsidRPr="003A3EEA" w:rsidRDefault="003A3EEA" w:rsidP="003A3EEA">
      <w:pPr>
        <w:widowControl/>
        <w:shd w:val="clear" w:color="auto" w:fill="FFFFFF"/>
        <w:spacing w:line="560" w:lineRule="atLeast"/>
        <w:jc w:val="center"/>
        <w:textAlignment w:val="baseline"/>
        <w:rPr>
          <w:rFonts w:ascii="inherit" w:eastAsia="仿宋" w:hAnsi="inherit" w:cs="宋体"/>
          <w:color w:val="000000"/>
          <w:kern w:val="0"/>
          <w:sz w:val="28"/>
          <w:szCs w:val="28"/>
        </w:rPr>
      </w:pPr>
      <w:r w:rsidRPr="003A3EEA">
        <w:rPr>
          <w:rFonts w:ascii="inherit" w:eastAsia="仿宋" w:hAnsi="inherit" w:cs="宋体"/>
          <w:b/>
          <w:bCs/>
          <w:color w:val="000000"/>
          <w:kern w:val="0"/>
          <w:sz w:val="28"/>
          <w:szCs w:val="28"/>
          <w:bdr w:val="none" w:sz="0" w:space="0" w:color="auto" w:frame="1"/>
        </w:rPr>
        <w:t>第四章</w:t>
      </w:r>
      <w:r w:rsidRPr="003A3EEA">
        <w:rPr>
          <w:rFonts w:ascii="inherit" w:eastAsia="仿宋" w:hAnsi="inherit" w:cs="宋体"/>
          <w:b/>
          <w:bCs/>
          <w:color w:val="000000"/>
          <w:kern w:val="0"/>
          <w:sz w:val="28"/>
          <w:szCs w:val="28"/>
          <w:bdr w:val="none" w:sz="0" w:space="0" w:color="auto" w:frame="1"/>
        </w:rPr>
        <w:t> </w:t>
      </w:r>
      <w:r w:rsidRPr="003A3EEA">
        <w:rPr>
          <w:rFonts w:ascii="inherit" w:eastAsia="仿宋" w:hAnsi="inherit" w:cs="宋体"/>
          <w:b/>
          <w:bCs/>
          <w:color w:val="000000"/>
          <w:kern w:val="0"/>
          <w:sz w:val="28"/>
          <w:szCs w:val="28"/>
          <w:bdr w:val="none" w:sz="0" w:space="0" w:color="auto" w:frame="1"/>
        </w:rPr>
        <w:t>单一来源采购</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第三十八条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w:t>
      </w:r>
      <w:r w:rsidRPr="003A3EEA">
        <w:rPr>
          <w:rFonts w:ascii="inherit" w:eastAsia="仿宋" w:hAnsi="inherit" w:cs="宋体"/>
          <w:color w:val="000000"/>
          <w:kern w:val="0"/>
          <w:sz w:val="28"/>
          <w:szCs w:val="28"/>
        </w:rPr>
        <w:t>5</w:t>
      </w:r>
      <w:r w:rsidRPr="003A3EEA">
        <w:rPr>
          <w:rFonts w:ascii="inherit" w:eastAsia="仿宋" w:hAnsi="inherit" w:cs="宋体"/>
          <w:color w:val="000000"/>
          <w:kern w:val="0"/>
          <w:sz w:val="28"/>
          <w:szCs w:val="28"/>
        </w:rPr>
        <w:t>个工作日，公示内容应当包括：</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（一）采购人、采购项目名称和内容；</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（二）拟采购的货物或者服务的说明；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（三）采用单一来源采购方式的原因及相关说明；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（四）拟定的唯一供应商名称、地址；</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（五）专业人员对相关供应商因专利、专有技术等原因具有唯一性的具体论证意见，以及专业人员的姓名、工作单位和职称；</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（六）公示的期限；</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（七）采购人、采购代理机构、财政部门的联系地址、联系人和联系电话。</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第三十九条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任何供应商、单位或者个人对采用单一来源采购方式公示有异议的，可以在公示期内将书面意见反馈给采购人、采购代理机构，并同时抄送相关财政部门。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第四十条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采购人、采购代理机构收到对采用单一来源采购方式公示的异议后，应当在公示期满后</w:t>
      </w:r>
      <w:r w:rsidRPr="003A3EEA">
        <w:rPr>
          <w:rFonts w:ascii="inherit" w:eastAsia="仿宋" w:hAnsi="inherit" w:cs="宋体"/>
          <w:color w:val="000000"/>
          <w:kern w:val="0"/>
          <w:sz w:val="28"/>
          <w:szCs w:val="28"/>
        </w:rPr>
        <w:t>5</w:t>
      </w:r>
      <w:r w:rsidRPr="003A3EEA">
        <w:rPr>
          <w:rFonts w:ascii="inherit" w:eastAsia="仿宋" w:hAnsi="inherit" w:cs="宋体"/>
          <w:color w:val="000000"/>
          <w:kern w:val="0"/>
          <w:sz w:val="28"/>
          <w:szCs w:val="28"/>
        </w:rPr>
        <w:t>个工作日内，组织补充论证，论证后认为异议成立的，应当依法采取其他采购方式；论证后认为异议不成立的，应当将异议意见、论证意见与公示情况一并报相关财政部门。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采购人、采购代理机构应当将补充论证的结论告知提出异议的供应商、单位或者个人。</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第四十一条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采用单一来源采购方式采购的，采购人、采购代理机构应当组织具有相关经验的专业人员与供应商商定合理的成交价格并保证采购项目质量。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第四十二条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单一来源采购人员应当编写协商情况记录，主要内容包括：</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（一）依据本办法第三十八条进行公示的，公示情况说明；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（二）协商日期和地点，采购人员名单；</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（三）供应商提供的采购标的成本、同类项目合同价格以及相关专利、专有技术等情况说明；</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w:t>
      </w:r>
      <w:r w:rsidRPr="003A3EEA">
        <w:rPr>
          <w:rFonts w:ascii="inherit" w:eastAsia="仿宋" w:hAnsi="inherit" w:cs="宋体"/>
          <w:color w:val="000000"/>
          <w:kern w:val="0"/>
          <w:sz w:val="28"/>
          <w:szCs w:val="28"/>
        </w:rPr>
        <w:t xml:space="preserve"> </w:t>
      </w:r>
      <w:r w:rsidRPr="003A3EEA">
        <w:rPr>
          <w:rFonts w:ascii="inherit" w:eastAsia="仿宋" w:hAnsi="inherit" w:cs="宋体"/>
          <w:color w:val="000000"/>
          <w:kern w:val="0"/>
          <w:sz w:val="28"/>
          <w:szCs w:val="28"/>
        </w:rPr>
        <w:t>（四）合同主要条款及价格商定情况。</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协商情况记录应当由采购全体人员签字认可。对记录有异议的采购人员，应当签署不同意见并说明理由。采购人员拒绝在记录上签字又不书面说明其不同意见和理由的，视为同意。</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第四十三条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出现下列情形之一的，采购人或者采购代理机构应当终止采购活动，发布项目终止公告并说明原因，重新开展采购活动：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（一）因情况变化，不再符合规定的单一来源采购方式适用情形的；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（二）出现影响采购公正的违法、违规行为的；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（三）报价超过采购预算的。</w:t>
      </w:r>
    </w:p>
    <w:p w:rsidR="00B55B6C" w:rsidRDefault="00B55B6C" w:rsidP="003A3EEA">
      <w:pPr>
        <w:widowControl/>
        <w:shd w:val="clear" w:color="auto" w:fill="FFFFFF"/>
        <w:spacing w:line="560" w:lineRule="atLeast"/>
        <w:jc w:val="center"/>
        <w:textAlignment w:val="baseline"/>
        <w:rPr>
          <w:rFonts w:ascii="inherit" w:eastAsia="仿宋" w:hAnsi="inherit" w:cs="宋体"/>
          <w:b/>
          <w:bCs/>
          <w:color w:val="000000"/>
          <w:kern w:val="0"/>
          <w:sz w:val="28"/>
          <w:szCs w:val="28"/>
          <w:bdr w:val="none" w:sz="0" w:space="0" w:color="auto" w:frame="1"/>
        </w:rPr>
      </w:pPr>
    </w:p>
    <w:p w:rsidR="003A3EEA" w:rsidRPr="003A3EEA" w:rsidRDefault="003A3EEA" w:rsidP="003A3EEA">
      <w:pPr>
        <w:widowControl/>
        <w:shd w:val="clear" w:color="auto" w:fill="FFFFFF"/>
        <w:spacing w:line="560" w:lineRule="atLeast"/>
        <w:jc w:val="center"/>
        <w:textAlignment w:val="baseline"/>
        <w:rPr>
          <w:rFonts w:ascii="inherit" w:eastAsia="仿宋" w:hAnsi="inherit" w:cs="宋体"/>
          <w:color w:val="000000"/>
          <w:kern w:val="0"/>
          <w:sz w:val="28"/>
          <w:szCs w:val="28"/>
        </w:rPr>
      </w:pPr>
      <w:r w:rsidRPr="003A3EEA">
        <w:rPr>
          <w:rFonts w:ascii="inherit" w:eastAsia="仿宋" w:hAnsi="inherit" w:cs="宋体"/>
          <w:b/>
          <w:bCs/>
          <w:color w:val="000000"/>
          <w:kern w:val="0"/>
          <w:sz w:val="28"/>
          <w:szCs w:val="28"/>
          <w:bdr w:val="none" w:sz="0" w:space="0" w:color="auto" w:frame="1"/>
        </w:rPr>
        <w:t>第五章</w:t>
      </w:r>
      <w:r w:rsidRPr="003A3EEA">
        <w:rPr>
          <w:rFonts w:ascii="inherit" w:eastAsia="仿宋" w:hAnsi="inherit" w:cs="宋体"/>
          <w:b/>
          <w:bCs/>
          <w:color w:val="000000"/>
          <w:kern w:val="0"/>
          <w:sz w:val="28"/>
          <w:szCs w:val="28"/>
          <w:bdr w:val="none" w:sz="0" w:space="0" w:color="auto" w:frame="1"/>
        </w:rPr>
        <w:t> </w:t>
      </w:r>
      <w:r w:rsidRPr="003A3EEA">
        <w:rPr>
          <w:rFonts w:ascii="inherit" w:eastAsia="仿宋" w:hAnsi="inherit" w:cs="宋体"/>
          <w:b/>
          <w:bCs/>
          <w:color w:val="000000"/>
          <w:kern w:val="0"/>
          <w:sz w:val="28"/>
          <w:szCs w:val="28"/>
          <w:bdr w:val="none" w:sz="0" w:space="0" w:color="auto" w:frame="1"/>
        </w:rPr>
        <w:t>询</w:t>
      </w:r>
      <w:r w:rsidRPr="003A3EEA">
        <w:rPr>
          <w:rFonts w:ascii="inherit" w:eastAsia="仿宋" w:hAnsi="inherit" w:cs="宋体"/>
          <w:b/>
          <w:bCs/>
          <w:color w:val="000000"/>
          <w:kern w:val="0"/>
          <w:sz w:val="28"/>
          <w:szCs w:val="28"/>
          <w:bdr w:val="none" w:sz="0" w:space="0" w:color="auto" w:frame="1"/>
        </w:rPr>
        <w:t xml:space="preserve"> </w:t>
      </w:r>
      <w:r w:rsidRPr="003A3EEA">
        <w:rPr>
          <w:rFonts w:ascii="inherit" w:eastAsia="仿宋" w:hAnsi="inherit" w:cs="宋体"/>
          <w:b/>
          <w:bCs/>
          <w:color w:val="000000"/>
          <w:kern w:val="0"/>
          <w:sz w:val="28"/>
          <w:szCs w:val="28"/>
          <w:bdr w:val="none" w:sz="0" w:space="0" w:color="auto" w:frame="1"/>
        </w:rPr>
        <w:t>价</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第四十四条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询价采购需求中的技术、服务等要求应当完整、明确，符合相关法律、行政法规和政府采购政策的规定。</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第四十五条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从询价通知书发出之日起至供应商提交响应文件截止之日止不得少于</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个工作日。</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个工作日前，以书面形式通知所有接收询价通知书的供应商，不足</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个工作日的，应当顺延提交响应文件截止之日。</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第四十六条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询价小组在询价过程中，不得改变询价通知书所确定的技术和服务等要求、评审程序、评定成交的标准和合同文本等事项。</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第四十七条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参加询价采购活动的供应商，应当按照询价通知书的规定一次报出不得更改的价格。</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第四十八条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询价小组应当从质量和服务均能满足采购文件实质性响应要求的供应商中，按照报价由低到高的顺序提出</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名以上成交候选人，并编写评审报告。</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第四十九条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采购代理机构应当在评审结束后</w:t>
      </w:r>
      <w:r w:rsidRPr="003A3EEA">
        <w:rPr>
          <w:rFonts w:ascii="inherit" w:eastAsia="仿宋" w:hAnsi="inherit" w:cs="宋体"/>
          <w:color w:val="000000"/>
          <w:kern w:val="0"/>
          <w:sz w:val="28"/>
          <w:szCs w:val="28"/>
        </w:rPr>
        <w:t>2</w:t>
      </w:r>
      <w:r w:rsidRPr="003A3EEA">
        <w:rPr>
          <w:rFonts w:ascii="inherit" w:eastAsia="仿宋" w:hAnsi="inherit" w:cs="宋体"/>
          <w:color w:val="000000"/>
          <w:kern w:val="0"/>
          <w:sz w:val="28"/>
          <w:szCs w:val="28"/>
        </w:rPr>
        <w:t>个工作日内将评审报告送采购人确认。</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采购人应当在收到评审报告后</w:t>
      </w:r>
      <w:r w:rsidRPr="003A3EEA">
        <w:rPr>
          <w:rFonts w:ascii="inherit" w:eastAsia="仿宋" w:hAnsi="inherit" w:cs="宋体"/>
          <w:color w:val="000000"/>
          <w:kern w:val="0"/>
          <w:sz w:val="28"/>
          <w:szCs w:val="28"/>
        </w:rPr>
        <w:t>5</w:t>
      </w:r>
      <w:r w:rsidRPr="003A3EEA">
        <w:rPr>
          <w:rFonts w:ascii="inherit" w:eastAsia="仿宋" w:hAnsi="inherit" w:cs="宋体"/>
          <w:color w:val="000000"/>
          <w:kern w:val="0"/>
          <w:sz w:val="28"/>
          <w:szCs w:val="28"/>
        </w:rPr>
        <w:t>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出现下列情形之一的，采购人或者采购代理机构应当终止询价采购活动，发布项目终止公告并说明原因，重新开展采购活动：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（一）因情况变化，不再符合规定的询价采购方式适用情形的；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（二）出现影响采购公正的违法、违规行为的；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（三）在采购过程中符合竞争要求的供应商或者报价未超过采购预算的供应商不足</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家的。</w:t>
      </w:r>
    </w:p>
    <w:p w:rsidR="00B55B6C" w:rsidRDefault="00B55B6C" w:rsidP="003A3EEA">
      <w:pPr>
        <w:widowControl/>
        <w:shd w:val="clear" w:color="auto" w:fill="FFFFFF"/>
        <w:spacing w:line="560" w:lineRule="atLeast"/>
        <w:jc w:val="center"/>
        <w:textAlignment w:val="baseline"/>
        <w:rPr>
          <w:rFonts w:ascii="inherit" w:eastAsia="仿宋" w:hAnsi="inherit" w:cs="宋体"/>
          <w:b/>
          <w:bCs/>
          <w:color w:val="000000"/>
          <w:kern w:val="0"/>
          <w:sz w:val="28"/>
          <w:szCs w:val="28"/>
          <w:bdr w:val="none" w:sz="0" w:space="0" w:color="auto" w:frame="1"/>
        </w:rPr>
      </w:pPr>
    </w:p>
    <w:p w:rsidR="003A3EEA" w:rsidRPr="003A3EEA" w:rsidRDefault="003A3EEA" w:rsidP="003A3EEA">
      <w:pPr>
        <w:widowControl/>
        <w:shd w:val="clear" w:color="auto" w:fill="FFFFFF"/>
        <w:spacing w:line="560" w:lineRule="atLeast"/>
        <w:jc w:val="center"/>
        <w:textAlignment w:val="baseline"/>
        <w:rPr>
          <w:rFonts w:ascii="inherit" w:eastAsia="仿宋" w:hAnsi="inherit" w:cs="宋体"/>
          <w:color w:val="000000"/>
          <w:kern w:val="0"/>
          <w:sz w:val="28"/>
          <w:szCs w:val="28"/>
        </w:rPr>
      </w:pPr>
      <w:r w:rsidRPr="003A3EEA">
        <w:rPr>
          <w:rFonts w:ascii="inherit" w:eastAsia="仿宋" w:hAnsi="inherit" w:cs="宋体"/>
          <w:b/>
          <w:bCs/>
          <w:color w:val="000000"/>
          <w:kern w:val="0"/>
          <w:sz w:val="28"/>
          <w:szCs w:val="28"/>
          <w:bdr w:val="none" w:sz="0" w:space="0" w:color="auto" w:frame="1"/>
        </w:rPr>
        <w:t>第六章</w:t>
      </w:r>
      <w:r w:rsidRPr="003A3EEA">
        <w:rPr>
          <w:rFonts w:ascii="inherit" w:eastAsia="仿宋" w:hAnsi="inherit" w:cs="宋体"/>
          <w:b/>
          <w:bCs/>
          <w:color w:val="000000"/>
          <w:kern w:val="0"/>
          <w:sz w:val="28"/>
          <w:szCs w:val="28"/>
          <w:bdr w:val="none" w:sz="0" w:space="0" w:color="auto" w:frame="1"/>
        </w:rPr>
        <w:t> </w:t>
      </w:r>
      <w:r w:rsidRPr="003A3EEA">
        <w:rPr>
          <w:rFonts w:ascii="inherit" w:eastAsia="仿宋" w:hAnsi="inherit" w:cs="宋体"/>
          <w:b/>
          <w:bCs/>
          <w:color w:val="000000"/>
          <w:kern w:val="0"/>
          <w:sz w:val="28"/>
          <w:szCs w:val="28"/>
          <w:bdr w:val="none" w:sz="0" w:space="0" w:color="auto" w:frame="1"/>
        </w:rPr>
        <w:t>法律责任</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第五十一条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采购人、采购代理机构有下列情形之一的，责令限期改正，给予警告；有关法律、行政法规规定处以罚款的，并处罚款；涉嫌犯罪的，依法移送司法机关处理：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（一）未按照本办法规定在指定媒体上发布政府采购信息的；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（二）未按照本办法规定组成谈判小组、询价小组的；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（三）在询价采购过程中与供应商进行协商谈判的；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（四）未按照政府采购法和本办法规定的程序和要求确定成交候选人的；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（五）泄露评审情况以及评审过程中获悉的国家秘密、商业秘密的。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采购代理机构有前款情形之一，情节严重的，暂停其政府采购代理机构资格</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至</w:t>
      </w:r>
      <w:r w:rsidRPr="003A3EEA">
        <w:rPr>
          <w:rFonts w:ascii="inherit" w:eastAsia="仿宋" w:hAnsi="inherit" w:cs="宋体"/>
          <w:color w:val="000000"/>
          <w:kern w:val="0"/>
          <w:sz w:val="28"/>
          <w:szCs w:val="28"/>
        </w:rPr>
        <w:t>6</w:t>
      </w:r>
      <w:r w:rsidRPr="003A3EEA">
        <w:rPr>
          <w:rFonts w:ascii="inherit" w:eastAsia="仿宋" w:hAnsi="inherit" w:cs="宋体"/>
          <w:color w:val="000000"/>
          <w:kern w:val="0"/>
          <w:sz w:val="28"/>
          <w:szCs w:val="28"/>
        </w:rPr>
        <w:t>个月；情节特别严重或者逾期不改正的，取消其政府采购代理机构资格。</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第五十二条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采购人有下列情形之一的，责令限期改正，给予警告；有关法律、行政法规规定处以罚款的，并处罚款：</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（一）未按照政府采购法和本办法的规定采用非招标采购方式的；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（二）未按照政府采购法和本办法的规定确定成交供应商的；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（三）未按照采购文件确定的事项签订政府采购合同，或者与成交供应商另行订立背离合同实质性内容的协议的；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（四）未按规定将政府采购合同副本报本级财政部门备案的。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第五十三条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第五十四条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成交供应商有下列情形之一的，责令限期改正，情节严重的，列入不良行为记录名单，在</w:t>
      </w:r>
      <w:r w:rsidRPr="003A3EEA">
        <w:rPr>
          <w:rFonts w:ascii="inherit" w:eastAsia="仿宋" w:hAnsi="inherit" w:cs="宋体"/>
          <w:color w:val="000000"/>
          <w:kern w:val="0"/>
          <w:sz w:val="28"/>
          <w:szCs w:val="28"/>
        </w:rPr>
        <w:t>1</w:t>
      </w:r>
      <w:r w:rsidRPr="003A3EEA">
        <w:rPr>
          <w:rFonts w:ascii="inherit" w:eastAsia="仿宋" w:hAnsi="inherit" w:cs="宋体"/>
          <w:color w:val="000000"/>
          <w:kern w:val="0"/>
          <w:sz w:val="28"/>
          <w:szCs w:val="28"/>
        </w:rPr>
        <w:t>至</w:t>
      </w:r>
      <w:r w:rsidRPr="003A3EEA">
        <w:rPr>
          <w:rFonts w:ascii="inherit" w:eastAsia="仿宋" w:hAnsi="inherit" w:cs="宋体"/>
          <w:color w:val="000000"/>
          <w:kern w:val="0"/>
          <w:sz w:val="28"/>
          <w:szCs w:val="28"/>
        </w:rPr>
        <w:t>3</w:t>
      </w:r>
      <w:r w:rsidRPr="003A3EEA">
        <w:rPr>
          <w:rFonts w:ascii="inherit" w:eastAsia="仿宋" w:hAnsi="inherit" w:cs="宋体"/>
          <w:color w:val="000000"/>
          <w:kern w:val="0"/>
          <w:sz w:val="28"/>
          <w:szCs w:val="28"/>
        </w:rPr>
        <w:t>年内禁止参加政府采购活动，并予以通报：</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（一）未按照采购文件确定的事项签订政府采购合同，或者与采购人另行订立背离合同实质性内容的协议的；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（二）成交后无正当理由不与采购人签订合同的；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（三）拒绝履行合同义务的。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第五十五条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谈判小组、询价小组成员有下列行为之一的，责令改正，给予警告；有关法律、行政法规规定处以罚款的，并处罚款；涉嫌犯罪的，依法移送司法机关处理：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（一）收受采购人、采购代理机构、供应商、其他利害关系人的财物或者其他不正当利益的；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（二）泄露评审情况以及评审过程中获悉的国家秘密、商业秘密的；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（三）明知与供应商有利害关系而不依法回避的；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（四）在评审过程中擅离职守，影响评审程序正常进行的；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（五）在评审过程中有明显不合理或者不正当倾向性的；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（六）未按照采购文件规定的评定成交的标准进行评审的。</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评审专家有前款情形之一，情节严重的，取消其政府采购评审专家资格，不得再参加任何政府采购项目的评审，并在财政部门指定的政府采购信息发布媒体上予以公告。</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第五十六条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有本办法第五十一条、第五十二条、第五十五条违法行为之一，并且影响或者可能影响成交结果的，应当按照下列情形分别处理：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（一）未确定成交供应商的，终止本次采购活动，依法重新开展采购活动；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（二）已确定成交供应商但采购合同尚未履行的，撤销合同，从合格的成交候选人中另行确定成交供应商，没有合格的成交候选人的，重新开展采购活动；</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（三）采购合同已经履行的，给采购人、供应商造成损失的，由责任人依法承担赔偿责任。</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第五十七条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政府采购当事人违反政府采购法和本办法规定，给他人造成损失的，应当依照有关民事法律规定承担民事责任。</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第五十八条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任何单位或者个人非法干预、影响评审过程或者结果的，责令改正；该单位责任人或者个人属于国家机关工作人员的，由任免机关或者监察机关依法给予处分。</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lastRenderedPageBreak/>
        <w:t xml:space="preserve">　　第五十九条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财政部门工作人员在实施监督管理过程中违法干预采购活动或者滥用职权、玩忽职守、徇私舞弊的，依法给予处分；涉嫌犯罪的，依法移送司法机关处理。</w:t>
      </w:r>
    </w:p>
    <w:p w:rsidR="00B55B6C" w:rsidRDefault="00B55B6C" w:rsidP="003A3EEA">
      <w:pPr>
        <w:widowControl/>
        <w:shd w:val="clear" w:color="auto" w:fill="FFFFFF"/>
        <w:spacing w:line="560" w:lineRule="atLeast"/>
        <w:jc w:val="center"/>
        <w:textAlignment w:val="baseline"/>
        <w:rPr>
          <w:rFonts w:ascii="inherit" w:eastAsia="仿宋" w:hAnsi="inherit" w:cs="宋体"/>
          <w:b/>
          <w:bCs/>
          <w:color w:val="000000"/>
          <w:kern w:val="0"/>
          <w:sz w:val="28"/>
          <w:szCs w:val="28"/>
          <w:bdr w:val="none" w:sz="0" w:space="0" w:color="auto" w:frame="1"/>
        </w:rPr>
      </w:pPr>
    </w:p>
    <w:p w:rsidR="003A3EEA" w:rsidRPr="003A3EEA" w:rsidRDefault="003A3EEA" w:rsidP="003A3EEA">
      <w:pPr>
        <w:widowControl/>
        <w:shd w:val="clear" w:color="auto" w:fill="FFFFFF"/>
        <w:spacing w:line="560" w:lineRule="atLeast"/>
        <w:jc w:val="center"/>
        <w:textAlignment w:val="baseline"/>
        <w:rPr>
          <w:rFonts w:ascii="inherit" w:eastAsia="仿宋" w:hAnsi="inherit" w:cs="宋体"/>
          <w:color w:val="000000"/>
          <w:kern w:val="0"/>
          <w:sz w:val="28"/>
          <w:szCs w:val="28"/>
        </w:rPr>
      </w:pPr>
      <w:r w:rsidRPr="003A3EEA">
        <w:rPr>
          <w:rFonts w:ascii="inherit" w:eastAsia="仿宋" w:hAnsi="inherit" w:cs="宋体"/>
          <w:b/>
          <w:bCs/>
          <w:color w:val="000000"/>
          <w:kern w:val="0"/>
          <w:sz w:val="28"/>
          <w:szCs w:val="28"/>
          <w:bdr w:val="none" w:sz="0" w:space="0" w:color="auto" w:frame="1"/>
        </w:rPr>
        <w:t xml:space="preserve">第七章　</w:t>
      </w:r>
      <w:r w:rsidRPr="003A3EEA">
        <w:rPr>
          <w:rFonts w:ascii="inherit" w:eastAsia="仿宋" w:hAnsi="inherit" w:cs="宋体"/>
          <w:b/>
          <w:bCs/>
          <w:color w:val="000000"/>
          <w:kern w:val="0"/>
          <w:sz w:val="28"/>
          <w:szCs w:val="28"/>
          <w:bdr w:val="none" w:sz="0" w:space="0" w:color="auto" w:frame="1"/>
        </w:rPr>
        <w:t xml:space="preserve"> </w:t>
      </w:r>
      <w:r w:rsidRPr="003A3EEA">
        <w:rPr>
          <w:rFonts w:ascii="inherit" w:eastAsia="仿宋" w:hAnsi="inherit" w:cs="宋体"/>
          <w:b/>
          <w:bCs/>
          <w:color w:val="000000"/>
          <w:kern w:val="0"/>
          <w:sz w:val="28"/>
          <w:szCs w:val="28"/>
          <w:bdr w:val="none" w:sz="0" w:space="0" w:color="auto" w:frame="1"/>
        </w:rPr>
        <w:t>附</w:t>
      </w:r>
      <w:r w:rsidRPr="003A3EEA">
        <w:rPr>
          <w:rFonts w:ascii="inherit" w:eastAsia="仿宋" w:hAnsi="inherit" w:cs="宋体"/>
          <w:b/>
          <w:bCs/>
          <w:color w:val="000000"/>
          <w:kern w:val="0"/>
          <w:sz w:val="28"/>
          <w:szCs w:val="28"/>
          <w:bdr w:val="none" w:sz="0" w:space="0" w:color="auto" w:frame="1"/>
        </w:rPr>
        <w:t> </w:t>
      </w:r>
      <w:r w:rsidRPr="003A3EEA">
        <w:rPr>
          <w:rFonts w:ascii="inherit" w:eastAsia="仿宋" w:hAnsi="inherit" w:cs="宋体"/>
          <w:b/>
          <w:bCs/>
          <w:color w:val="000000"/>
          <w:kern w:val="0"/>
          <w:sz w:val="28"/>
          <w:szCs w:val="28"/>
          <w:bdr w:val="none" w:sz="0" w:space="0" w:color="auto" w:frame="1"/>
        </w:rPr>
        <w:t>则</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第六十条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本办法所称主管预算单位是指负有编制部门预算职责，向同级财政部门申报预算的国家机关、事业单位和团体组织。</w:t>
      </w:r>
    </w:p>
    <w:p w:rsidR="003A3EEA" w:rsidRPr="003A3EEA" w:rsidRDefault="003A3EEA" w:rsidP="003A3EEA">
      <w:pPr>
        <w:widowControl/>
        <w:shd w:val="clear" w:color="auto" w:fill="FFFFFF"/>
        <w:spacing w:line="560" w:lineRule="atLeast"/>
        <w:jc w:val="left"/>
        <w:textAlignment w:val="baseline"/>
        <w:rPr>
          <w:rFonts w:ascii="inherit" w:eastAsia="仿宋" w:hAnsi="inherit" w:cs="宋体"/>
          <w:color w:val="000000"/>
          <w:kern w:val="0"/>
          <w:sz w:val="28"/>
          <w:szCs w:val="28"/>
        </w:rPr>
      </w:pPr>
      <w:r w:rsidRPr="003A3EEA">
        <w:rPr>
          <w:rFonts w:ascii="inherit" w:eastAsia="仿宋" w:hAnsi="inherit" w:cs="宋体"/>
          <w:color w:val="000000"/>
          <w:kern w:val="0"/>
          <w:sz w:val="28"/>
          <w:szCs w:val="28"/>
        </w:rPr>
        <w:t xml:space="preserve">　　第六十一条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各省、自治区、直辖市人民政府财政部门可以根据本办法制定具体实施办法。</w:t>
      </w:r>
    </w:p>
    <w:p w:rsidR="00ED328B" w:rsidRPr="003A3EEA" w:rsidRDefault="003A3EEA" w:rsidP="003A3EEA">
      <w:pPr>
        <w:widowControl/>
        <w:shd w:val="clear" w:color="auto" w:fill="FFFFFF"/>
        <w:spacing w:line="560" w:lineRule="atLeast"/>
        <w:jc w:val="left"/>
        <w:textAlignment w:val="baseline"/>
        <w:rPr>
          <w:rFonts w:ascii="inherit" w:eastAsia="仿宋" w:hAnsi="inherit" w:cs="宋体" w:hint="eastAsia"/>
          <w:color w:val="000000"/>
          <w:kern w:val="0"/>
          <w:sz w:val="28"/>
          <w:szCs w:val="28"/>
        </w:rPr>
      </w:pPr>
      <w:r w:rsidRPr="003A3EEA">
        <w:rPr>
          <w:rFonts w:ascii="inherit" w:eastAsia="仿宋" w:hAnsi="inherit" w:cs="宋体"/>
          <w:color w:val="000000"/>
          <w:kern w:val="0"/>
          <w:sz w:val="28"/>
          <w:szCs w:val="28"/>
        </w:rPr>
        <w:t xml:space="preserve">　　第六十二条</w:t>
      </w:r>
      <w:r w:rsidRPr="003A3EEA">
        <w:rPr>
          <w:rFonts w:ascii="inherit" w:eastAsia="仿宋" w:hAnsi="inherit" w:cs="宋体"/>
          <w:color w:val="000000"/>
          <w:kern w:val="0"/>
          <w:sz w:val="28"/>
          <w:szCs w:val="28"/>
        </w:rPr>
        <w:t> </w:t>
      </w:r>
      <w:r w:rsidRPr="003A3EEA">
        <w:rPr>
          <w:rFonts w:ascii="inherit" w:eastAsia="仿宋" w:hAnsi="inherit" w:cs="宋体"/>
          <w:color w:val="000000"/>
          <w:kern w:val="0"/>
          <w:sz w:val="28"/>
          <w:szCs w:val="28"/>
        </w:rPr>
        <w:t>本办法自</w:t>
      </w:r>
      <w:r w:rsidRPr="003A3EEA">
        <w:rPr>
          <w:rFonts w:ascii="inherit" w:eastAsia="仿宋" w:hAnsi="inherit" w:cs="宋体"/>
          <w:color w:val="000000"/>
          <w:kern w:val="0"/>
          <w:sz w:val="28"/>
          <w:szCs w:val="28"/>
        </w:rPr>
        <w:t>2014</w:t>
      </w:r>
      <w:r w:rsidRPr="003A3EEA">
        <w:rPr>
          <w:rFonts w:ascii="inherit" w:eastAsia="仿宋" w:hAnsi="inherit" w:cs="宋体"/>
          <w:color w:val="000000"/>
          <w:kern w:val="0"/>
          <w:sz w:val="28"/>
          <w:szCs w:val="28"/>
        </w:rPr>
        <w:t>年</w:t>
      </w:r>
      <w:r w:rsidRPr="003A3EEA">
        <w:rPr>
          <w:rFonts w:ascii="inherit" w:eastAsia="仿宋" w:hAnsi="inherit" w:cs="宋体"/>
          <w:color w:val="000000"/>
          <w:kern w:val="0"/>
          <w:sz w:val="28"/>
          <w:szCs w:val="28"/>
        </w:rPr>
        <w:t>2</w:t>
      </w:r>
      <w:r w:rsidRPr="003A3EEA">
        <w:rPr>
          <w:rFonts w:ascii="inherit" w:eastAsia="仿宋" w:hAnsi="inherit" w:cs="宋体"/>
          <w:color w:val="000000"/>
          <w:kern w:val="0"/>
          <w:sz w:val="28"/>
          <w:szCs w:val="28"/>
        </w:rPr>
        <w:t>月</w:t>
      </w:r>
      <w:r w:rsidRPr="003A3EEA">
        <w:rPr>
          <w:rFonts w:ascii="inherit" w:eastAsia="仿宋" w:hAnsi="inherit" w:cs="宋体"/>
          <w:color w:val="000000"/>
          <w:kern w:val="0"/>
          <w:sz w:val="28"/>
          <w:szCs w:val="28"/>
        </w:rPr>
        <w:t>1</w:t>
      </w:r>
      <w:r w:rsidRPr="003A3EEA">
        <w:rPr>
          <w:rFonts w:ascii="inherit" w:eastAsia="仿宋" w:hAnsi="inherit" w:cs="宋体"/>
          <w:color w:val="000000"/>
          <w:kern w:val="0"/>
          <w:sz w:val="28"/>
          <w:szCs w:val="28"/>
        </w:rPr>
        <w:t>日起施行。</w:t>
      </w:r>
    </w:p>
    <w:sectPr w:rsidR="00ED328B" w:rsidRPr="003A3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3A86"/>
    <w:multiLevelType w:val="multilevel"/>
    <w:tmpl w:val="B4A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83"/>
    <w:rsid w:val="003A3EEA"/>
    <w:rsid w:val="00694783"/>
    <w:rsid w:val="00824916"/>
    <w:rsid w:val="00B55B6C"/>
    <w:rsid w:val="00ED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ADD7"/>
  <w15:chartTrackingRefBased/>
  <w15:docId w15:val="{5342EB60-97B2-4936-855B-243BB238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A3EE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3A3E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EEA"/>
    <w:rPr>
      <w:rFonts w:ascii="宋体" w:eastAsia="宋体" w:hAnsi="宋体" w:cs="宋体"/>
      <w:b/>
      <w:bCs/>
      <w:kern w:val="36"/>
      <w:sz w:val="48"/>
      <w:szCs w:val="48"/>
    </w:rPr>
  </w:style>
  <w:style w:type="character" w:customStyle="1" w:styleId="20">
    <w:name w:val="标题 2 字符"/>
    <w:basedOn w:val="a0"/>
    <w:link w:val="2"/>
    <w:uiPriority w:val="9"/>
    <w:rsid w:val="003A3EEA"/>
    <w:rPr>
      <w:rFonts w:ascii="宋体" w:eastAsia="宋体" w:hAnsi="宋体" w:cs="宋体"/>
      <w:b/>
      <w:bCs/>
      <w:kern w:val="0"/>
      <w:sz w:val="36"/>
      <w:szCs w:val="36"/>
    </w:rPr>
  </w:style>
  <w:style w:type="paragraph" w:customStyle="1" w:styleId="cl">
    <w:name w:val="cl"/>
    <w:basedOn w:val="a"/>
    <w:rsid w:val="003A3EEA"/>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3A3EE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3A3EEA"/>
    <w:rPr>
      <w:color w:val="0000FF"/>
      <w:u w:val="single"/>
    </w:rPr>
  </w:style>
  <w:style w:type="paragraph" w:styleId="a4">
    <w:name w:val="Normal (Web)"/>
    <w:basedOn w:val="a"/>
    <w:uiPriority w:val="99"/>
    <w:semiHidden/>
    <w:unhideWhenUsed/>
    <w:rsid w:val="003A3EEA"/>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3A3EE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3A3EEA"/>
    <w:rPr>
      <w:sz w:val="18"/>
      <w:szCs w:val="18"/>
    </w:rPr>
  </w:style>
  <w:style w:type="character" w:customStyle="1" w:styleId="a6">
    <w:name w:val="批注框文本 字符"/>
    <w:basedOn w:val="a0"/>
    <w:link w:val="a5"/>
    <w:uiPriority w:val="99"/>
    <w:semiHidden/>
    <w:rsid w:val="003A3E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0926">
      <w:bodyDiv w:val="1"/>
      <w:marLeft w:val="0"/>
      <w:marRight w:val="0"/>
      <w:marTop w:val="0"/>
      <w:marBottom w:val="0"/>
      <w:divBdr>
        <w:top w:val="none" w:sz="0" w:space="0" w:color="auto"/>
        <w:left w:val="none" w:sz="0" w:space="0" w:color="auto"/>
        <w:bottom w:val="none" w:sz="0" w:space="0" w:color="auto"/>
        <w:right w:val="none" w:sz="0" w:space="0" w:color="auto"/>
      </w:divBdr>
      <w:divsChild>
        <w:div w:id="1494182156">
          <w:marLeft w:val="0"/>
          <w:marRight w:val="0"/>
          <w:marTop w:val="0"/>
          <w:marBottom w:val="225"/>
          <w:divBdr>
            <w:top w:val="none" w:sz="0" w:space="0" w:color="auto"/>
            <w:left w:val="none" w:sz="0" w:space="0" w:color="auto"/>
            <w:bottom w:val="none" w:sz="0" w:space="0" w:color="auto"/>
            <w:right w:val="none" w:sz="0" w:space="0" w:color="auto"/>
          </w:divBdr>
          <w:divsChild>
            <w:div w:id="643000003">
              <w:marLeft w:val="0"/>
              <w:marRight w:val="0"/>
              <w:marTop w:val="0"/>
              <w:marBottom w:val="0"/>
              <w:divBdr>
                <w:top w:val="none" w:sz="0" w:space="0" w:color="auto"/>
                <w:left w:val="none" w:sz="0" w:space="0" w:color="auto"/>
                <w:bottom w:val="none" w:sz="0" w:space="0" w:color="auto"/>
                <w:right w:val="none" w:sz="0" w:space="0" w:color="auto"/>
              </w:divBdr>
              <w:divsChild>
                <w:div w:id="1266110194">
                  <w:marLeft w:val="0"/>
                  <w:marRight w:val="0"/>
                  <w:marTop w:val="0"/>
                  <w:marBottom w:val="0"/>
                  <w:divBdr>
                    <w:top w:val="none" w:sz="0" w:space="0" w:color="auto"/>
                    <w:left w:val="none" w:sz="0" w:space="0" w:color="auto"/>
                    <w:bottom w:val="none" w:sz="0" w:space="0" w:color="auto"/>
                    <w:right w:val="none" w:sz="0" w:space="0" w:color="auto"/>
                  </w:divBdr>
                </w:div>
              </w:divsChild>
            </w:div>
            <w:div w:id="118302628">
              <w:marLeft w:val="0"/>
              <w:marRight w:val="0"/>
              <w:marTop w:val="0"/>
              <w:marBottom w:val="0"/>
              <w:divBdr>
                <w:top w:val="none" w:sz="0" w:space="0" w:color="auto"/>
                <w:left w:val="none" w:sz="0" w:space="0" w:color="auto"/>
                <w:bottom w:val="none" w:sz="0" w:space="0" w:color="auto"/>
                <w:right w:val="none" w:sz="0" w:space="0" w:color="auto"/>
              </w:divBdr>
              <w:divsChild>
                <w:div w:id="4486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831">
          <w:marLeft w:val="0"/>
          <w:marRight w:val="0"/>
          <w:marTop w:val="0"/>
          <w:marBottom w:val="0"/>
          <w:divBdr>
            <w:top w:val="none" w:sz="0" w:space="0" w:color="auto"/>
            <w:left w:val="none" w:sz="0" w:space="0" w:color="auto"/>
            <w:bottom w:val="none" w:sz="0" w:space="0" w:color="auto"/>
            <w:right w:val="none" w:sz="0" w:space="0" w:color="auto"/>
          </w:divBdr>
          <w:divsChild>
            <w:div w:id="1968192903">
              <w:marLeft w:val="0"/>
              <w:marRight w:val="0"/>
              <w:marTop w:val="0"/>
              <w:marBottom w:val="0"/>
              <w:divBdr>
                <w:top w:val="none" w:sz="0" w:space="0" w:color="auto"/>
                <w:left w:val="none" w:sz="0" w:space="0" w:color="auto"/>
                <w:bottom w:val="none" w:sz="0" w:space="0" w:color="auto"/>
                <w:right w:val="none" w:sz="0" w:space="0" w:color="auto"/>
              </w:divBdr>
              <w:divsChild>
                <w:div w:id="622659243">
                  <w:marLeft w:val="0"/>
                  <w:marRight w:val="0"/>
                  <w:marTop w:val="150"/>
                  <w:marBottom w:val="0"/>
                  <w:divBdr>
                    <w:top w:val="none" w:sz="0" w:space="0" w:color="auto"/>
                    <w:left w:val="none" w:sz="0" w:space="0" w:color="auto"/>
                    <w:bottom w:val="none" w:sz="0" w:space="0" w:color="auto"/>
                    <w:right w:val="none" w:sz="0" w:space="0" w:color="auto"/>
                  </w:divBdr>
                </w:div>
                <w:div w:id="422648086">
                  <w:marLeft w:val="0"/>
                  <w:marRight w:val="0"/>
                  <w:marTop w:val="150"/>
                  <w:marBottom w:val="0"/>
                  <w:divBdr>
                    <w:top w:val="none" w:sz="0" w:space="0" w:color="auto"/>
                    <w:left w:val="none" w:sz="0" w:space="0" w:color="auto"/>
                    <w:bottom w:val="none" w:sz="0" w:space="0" w:color="auto"/>
                    <w:right w:val="none" w:sz="0" w:space="0" w:color="auto"/>
                  </w:divBdr>
                  <w:divsChild>
                    <w:div w:id="1803771154">
                      <w:marLeft w:val="150"/>
                      <w:marRight w:val="0"/>
                      <w:marTop w:val="300"/>
                      <w:marBottom w:val="150"/>
                      <w:divBdr>
                        <w:top w:val="none" w:sz="0" w:space="0" w:color="auto"/>
                        <w:left w:val="none" w:sz="0" w:space="0" w:color="auto"/>
                        <w:bottom w:val="none" w:sz="0" w:space="0" w:color="auto"/>
                        <w:right w:val="none" w:sz="0" w:space="0" w:color="auto"/>
                      </w:divBdr>
                      <w:divsChild>
                        <w:div w:id="1288316387">
                          <w:marLeft w:val="0"/>
                          <w:marRight w:val="0"/>
                          <w:marTop w:val="0"/>
                          <w:marBottom w:val="0"/>
                          <w:divBdr>
                            <w:top w:val="none" w:sz="0" w:space="0" w:color="auto"/>
                            <w:left w:val="none" w:sz="0" w:space="0" w:color="auto"/>
                            <w:bottom w:val="none" w:sz="0" w:space="0" w:color="auto"/>
                            <w:right w:val="none" w:sz="0" w:space="0" w:color="auto"/>
                          </w:divBdr>
                        </w:div>
                        <w:div w:id="577252281">
                          <w:marLeft w:val="0"/>
                          <w:marRight w:val="0"/>
                          <w:marTop w:val="0"/>
                          <w:marBottom w:val="0"/>
                          <w:divBdr>
                            <w:top w:val="none" w:sz="0" w:space="0" w:color="auto"/>
                            <w:left w:val="none" w:sz="0" w:space="0" w:color="auto"/>
                            <w:bottom w:val="none" w:sz="0" w:space="0" w:color="auto"/>
                            <w:right w:val="none" w:sz="0" w:space="0" w:color="auto"/>
                          </w:divBdr>
                          <w:divsChild>
                            <w:div w:id="2019309124">
                              <w:marLeft w:val="0"/>
                              <w:marRight w:val="0"/>
                              <w:marTop w:val="750"/>
                              <w:marBottom w:val="0"/>
                              <w:divBdr>
                                <w:top w:val="single" w:sz="6" w:space="0" w:color="D1D1D1"/>
                                <w:left w:val="none" w:sz="0" w:space="0" w:color="auto"/>
                                <w:bottom w:val="single" w:sz="6" w:space="0" w:color="D1D1D1"/>
                                <w:right w:val="none" w:sz="0" w:space="0" w:color="auto"/>
                              </w:divBdr>
                              <w:divsChild>
                                <w:div w:id="933054960">
                                  <w:marLeft w:val="11400"/>
                                  <w:marRight w:val="0"/>
                                  <w:marTop w:val="0"/>
                                  <w:marBottom w:val="0"/>
                                  <w:divBdr>
                                    <w:top w:val="none" w:sz="0" w:space="0" w:color="auto"/>
                                    <w:left w:val="none" w:sz="0" w:space="0" w:color="auto"/>
                                    <w:bottom w:val="none" w:sz="0" w:space="0" w:color="auto"/>
                                    <w:right w:val="none" w:sz="0" w:space="0" w:color="auto"/>
                                  </w:divBdr>
                                  <w:divsChild>
                                    <w:div w:id="248005565">
                                      <w:marLeft w:val="0"/>
                                      <w:marRight w:val="0"/>
                                      <w:marTop w:val="0"/>
                                      <w:marBottom w:val="0"/>
                                      <w:divBdr>
                                        <w:top w:val="none" w:sz="0" w:space="0" w:color="auto"/>
                                        <w:left w:val="none" w:sz="0" w:space="0" w:color="auto"/>
                                        <w:bottom w:val="none" w:sz="0" w:space="0" w:color="auto"/>
                                        <w:right w:val="none" w:sz="0" w:space="0" w:color="auto"/>
                                      </w:divBdr>
                                    </w:div>
                                  </w:divsChild>
                                </w:div>
                                <w:div w:id="426737650">
                                  <w:marLeft w:val="0"/>
                                  <w:marRight w:val="0"/>
                                  <w:marTop w:val="0"/>
                                  <w:marBottom w:val="0"/>
                                  <w:divBdr>
                                    <w:top w:val="none" w:sz="0" w:space="0" w:color="auto"/>
                                    <w:left w:val="none" w:sz="0" w:space="0" w:color="auto"/>
                                    <w:bottom w:val="none" w:sz="0" w:space="0" w:color="auto"/>
                                    <w:right w:val="none" w:sz="0" w:space="0" w:color="auto"/>
                                  </w:divBdr>
                                  <w:divsChild>
                                    <w:div w:id="700204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57007">
                              <w:marLeft w:val="0"/>
                              <w:marRight w:val="0"/>
                              <w:marTop w:val="100"/>
                              <w:marBottom w:val="100"/>
                              <w:divBdr>
                                <w:top w:val="none" w:sz="0" w:space="0" w:color="auto"/>
                                <w:left w:val="none" w:sz="0" w:space="0" w:color="auto"/>
                                <w:bottom w:val="none" w:sz="0" w:space="0" w:color="auto"/>
                                <w:right w:val="none" w:sz="0" w:space="0" w:color="auto"/>
                              </w:divBdr>
                              <w:divsChild>
                                <w:div w:id="1575772229">
                                  <w:marLeft w:val="0"/>
                                  <w:marRight w:val="0"/>
                                  <w:marTop w:val="0"/>
                                  <w:marBottom w:val="0"/>
                                  <w:divBdr>
                                    <w:top w:val="none" w:sz="0" w:space="0" w:color="auto"/>
                                    <w:left w:val="none" w:sz="0" w:space="0" w:color="auto"/>
                                    <w:bottom w:val="none" w:sz="0" w:space="0" w:color="auto"/>
                                    <w:right w:val="none" w:sz="0" w:space="0" w:color="auto"/>
                                  </w:divBdr>
                                </w:div>
                                <w:div w:id="1719469858">
                                  <w:marLeft w:val="0"/>
                                  <w:marRight w:val="0"/>
                                  <w:marTop w:val="100"/>
                                  <w:marBottom w:val="100"/>
                                  <w:divBdr>
                                    <w:top w:val="none" w:sz="0" w:space="0" w:color="auto"/>
                                    <w:left w:val="none" w:sz="0" w:space="0" w:color="auto"/>
                                    <w:bottom w:val="none" w:sz="0" w:space="0" w:color="auto"/>
                                    <w:right w:val="none" w:sz="0" w:space="0" w:color="auto"/>
                                  </w:divBdr>
                                </w:div>
                                <w:div w:id="384062863">
                                  <w:marLeft w:val="0"/>
                                  <w:marRight w:val="0"/>
                                  <w:marTop w:val="0"/>
                                  <w:marBottom w:val="0"/>
                                  <w:divBdr>
                                    <w:top w:val="none" w:sz="0" w:space="0" w:color="auto"/>
                                    <w:left w:val="none" w:sz="0" w:space="0" w:color="auto"/>
                                    <w:bottom w:val="none" w:sz="0" w:space="0" w:color="auto"/>
                                    <w:right w:val="none" w:sz="0" w:space="0" w:color="auto"/>
                                  </w:divBdr>
                                  <w:divsChild>
                                    <w:div w:id="10387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369757">
          <w:marLeft w:val="0"/>
          <w:marRight w:val="0"/>
          <w:marTop w:val="195"/>
          <w:marBottom w:val="0"/>
          <w:divBdr>
            <w:top w:val="none" w:sz="0" w:space="0" w:color="auto"/>
            <w:left w:val="none" w:sz="0" w:space="0" w:color="auto"/>
            <w:bottom w:val="none" w:sz="0" w:space="0" w:color="auto"/>
            <w:right w:val="none" w:sz="0" w:space="0" w:color="auto"/>
          </w:divBdr>
          <w:divsChild>
            <w:div w:id="1220172662">
              <w:marLeft w:val="0"/>
              <w:marRight w:val="0"/>
              <w:marTop w:val="0"/>
              <w:marBottom w:val="0"/>
              <w:divBdr>
                <w:top w:val="none" w:sz="0" w:space="0" w:color="auto"/>
                <w:left w:val="none" w:sz="0" w:space="0" w:color="auto"/>
                <w:bottom w:val="none" w:sz="0" w:space="0" w:color="auto"/>
                <w:right w:val="none" w:sz="0" w:space="0" w:color="auto"/>
              </w:divBdr>
              <w:divsChild>
                <w:div w:id="770589592">
                  <w:marLeft w:val="1950"/>
                  <w:marRight w:val="150"/>
                  <w:marTop w:val="210"/>
                  <w:marBottom w:val="0"/>
                  <w:divBdr>
                    <w:top w:val="none" w:sz="0" w:space="0" w:color="auto"/>
                    <w:left w:val="none" w:sz="0" w:space="0" w:color="auto"/>
                    <w:bottom w:val="none" w:sz="0" w:space="0" w:color="auto"/>
                    <w:right w:val="single" w:sz="6" w:space="0" w:color="C2C2C2"/>
                  </w:divBdr>
                  <w:divsChild>
                    <w:div w:id="631910581">
                      <w:marLeft w:val="75"/>
                      <w:marRight w:val="0"/>
                      <w:marTop w:val="150"/>
                      <w:marBottom w:val="0"/>
                      <w:divBdr>
                        <w:top w:val="none" w:sz="0" w:space="0" w:color="auto"/>
                        <w:left w:val="none" w:sz="0" w:space="0" w:color="auto"/>
                        <w:bottom w:val="none" w:sz="0" w:space="0" w:color="auto"/>
                        <w:right w:val="none" w:sz="0" w:space="0" w:color="auto"/>
                      </w:divBdr>
                    </w:div>
                  </w:divsChild>
                </w:div>
                <w:div w:id="73446974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2023-11-02T01:05:00Z</dcterms:created>
  <dcterms:modified xsi:type="dcterms:W3CDTF">2023-11-02T01:09:00Z</dcterms:modified>
</cp:coreProperties>
</file>