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5C" w:rsidRDefault="0011505C" w:rsidP="0011505C">
      <w:pPr>
        <w:widowControl/>
        <w:jc w:val="center"/>
        <w:rPr>
          <w:rFonts w:ascii="方正小标宋简体" w:eastAsia="方正小标宋简体" w:hAnsi="微软雅黑" w:cs="宋体"/>
          <w:color w:val="333333"/>
          <w:kern w:val="0"/>
          <w:sz w:val="36"/>
          <w:szCs w:val="36"/>
          <w:shd w:val="clear" w:color="auto" w:fill="FFFFFF"/>
        </w:rPr>
      </w:pPr>
      <w:r w:rsidRPr="0011505C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  <w:shd w:val="clear" w:color="auto" w:fill="FFFFFF"/>
        </w:rPr>
        <w:t>关于修订印发《湖南省“机器管招投标”项目负面</w:t>
      </w:r>
    </w:p>
    <w:p w:rsidR="0011505C" w:rsidRPr="0011505C" w:rsidRDefault="0011505C" w:rsidP="0011505C">
      <w:pPr>
        <w:widowControl/>
        <w:jc w:val="center"/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  <w:shd w:val="clear" w:color="auto" w:fill="FFFFFF"/>
        </w:rPr>
      </w:pPr>
      <w:r w:rsidRPr="0011505C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  <w:shd w:val="clear" w:color="auto" w:fill="FFFFFF"/>
        </w:rPr>
        <w:t>清单》的通知</w:t>
      </w:r>
    </w:p>
    <w:p w:rsidR="0011505C" w:rsidRDefault="0011505C" w:rsidP="0011505C">
      <w:pPr>
        <w:widowControl/>
        <w:spacing w:line="580" w:lineRule="exact"/>
        <w:rPr>
          <w:rFonts w:ascii="仿宋_GB2312" w:eastAsia="仿宋_GB2312" w:hAnsi="微软雅黑" w:cs="宋体"/>
          <w:b/>
          <w:color w:val="333333"/>
          <w:kern w:val="0"/>
          <w:sz w:val="32"/>
          <w:szCs w:val="32"/>
          <w:shd w:val="clear" w:color="auto" w:fill="FFFFFF"/>
        </w:rPr>
      </w:pPr>
    </w:p>
    <w:p w:rsidR="0011505C" w:rsidRPr="0011505C" w:rsidRDefault="0011505C" w:rsidP="0011505C">
      <w:pPr>
        <w:widowControl/>
        <w:spacing w:line="580" w:lineRule="exac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11505C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  <w:shd w:val="clear" w:color="auto" w:fill="FFFFFF"/>
        </w:rPr>
        <w:t>各有关单位：</w:t>
      </w:r>
    </w:p>
    <w:p w:rsidR="0011505C" w:rsidRPr="0011505C" w:rsidRDefault="0011505C" w:rsidP="0011505C">
      <w:pPr>
        <w:widowControl/>
        <w:spacing w:line="54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1505C">
        <w:rPr>
          <w:rFonts w:ascii="仿宋_GB2312" w:eastAsia="仿宋_GB2312" w:hAnsi="宋体" w:cs="宋体" w:hint="eastAsia"/>
          <w:kern w:val="0"/>
          <w:sz w:val="32"/>
          <w:szCs w:val="32"/>
        </w:rPr>
        <w:t>为进一步提升“机器管招投标”交易系统使用范围的精准性，根据《湖南省公共资源交易数字化、模块化招标文件范本框架导引及编制导则》（以下简称《导则》）和有关规定，经省人民政府同意，省发展改革委和省交易中心对《关于印发&lt;湖南省“机器管招投标”项目负面清单&gt;的通知》（湘发改法规规〔2025〕235号）进行了修订，现予以印发，请遵照执行。凡属于修订后的负面清单内项目，可不采用“机器管招投标”方式实施，但同时属于《湖南省公共资源交易目录》内的项目，仍应纳入公共资源交易平台进行交易；凡不属于修订后的负面清单的项目，应当采用“机器管招投标”方式实施。</w:t>
      </w:r>
    </w:p>
    <w:p w:rsidR="0011505C" w:rsidRPr="0011505C" w:rsidRDefault="0011505C" w:rsidP="0011505C">
      <w:pPr>
        <w:widowControl/>
        <w:spacing w:line="54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1505C">
        <w:rPr>
          <w:rFonts w:ascii="仿宋_GB2312" w:eastAsia="仿宋_GB2312" w:hAnsi="宋体" w:cs="宋体" w:hint="eastAsia"/>
          <w:kern w:val="0"/>
          <w:sz w:val="32"/>
          <w:szCs w:val="32"/>
        </w:rPr>
        <w:t>自本通知印发之日起，《关于印发&lt;湖南省“机器管招投标”项目负面清单&gt;的通知》（湘发改法规规〔2025〕235号）同时废止。</w:t>
      </w:r>
    </w:p>
    <w:p w:rsidR="0011505C" w:rsidRPr="0011505C" w:rsidRDefault="0011505C" w:rsidP="0011505C">
      <w:pPr>
        <w:widowControl/>
        <w:spacing w:line="54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1505C">
        <w:rPr>
          <w:rFonts w:ascii="仿宋_GB2312" w:eastAsia="仿宋_GB2312" w:hAnsi="宋体" w:cs="宋体" w:hint="eastAsia"/>
          <w:kern w:val="0"/>
          <w:sz w:val="32"/>
          <w:szCs w:val="32"/>
        </w:rPr>
        <w:t>本通知自公布之日起施行，有效期五年。</w:t>
      </w:r>
    </w:p>
    <w:p w:rsidR="0011505C" w:rsidRDefault="0011505C" w:rsidP="0011505C">
      <w:pPr>
        <w:widowControl/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11505C" w:rsidRPr="0011505C" w:rsidRDefault="0011505C" w:rsidP="0011505C">
      <w:pPr>
        <w:widowControl/>
        <w:spacing w:line="54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1505C">
        <w:rPr>
          <w:rFonts w:ascii="仿宋_GB2312" w:eastAsia="仿宋_GB2312" w:hAnsi="宋体" w:cs="宋体" w:hint="eastAsia"/>
          <w:kern w:val="0"/>
          <w:sz w:val="32"/>
          <w:szCs w:val="32"/>
        </w:rPr>
        <w:t>附件：湖南省“机器管招投标”项目负面清单</w:t>
      </w:r>
    </w:p>
    <w:p w:rsidR="0011505C" w:rsidRDefault="0011505C" w:rsidP="0011505C">
      <w:pPr>
        <w:widowControl/>
        <w:spacing w:line="540" w:lineRule="exact"/>
        <w:ind w:firstLineChars="1300" w:firstLine="4160"/>
        <w:rPr>
          <w:rFonts w:ascii="仿宋_GB2312" w:eastAsia="仿宋_GB2312" w:hAnsi="宋体" w:cs="宋体"/>
          <w:kern w:val="0"/>
          <w:sz w:val="32"/>
          <w:szCs w:val="32"/>
        </w:rPr>
      </w:pPr>
    </w:p>
    <w:p w:rsidR="0011505C" w:rsidRPr="0011505C" w:rsidRDefault="0011505C" w:rsidP="0011505C">
      <w:pPr>
        <w:widowControl/>
        <w:spacing w:line="540" w:lineRule="exact"/>
        <w:ind w:firstLineChars="1300" w:firstLine="416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1505C">
        <w:rPr>
          <w:rFonts w:ascii="仿宋_GB2312" w:eastAsia="仿宋_GB2312" w:hAnsi="宋体" w:cs="宋体" w:hint="eastAsia"/>
          <w:kern w:val="0"/>
          <w:sz w:val="32"/>
          <w:szCs w:val="32"/>
        </w:rPr>
        <w:t>湖南省发展和改革委员会</w:t>
      </w:r>
    </w:p>
    <w:p w:rsidR="0011505C" w:rsidRPr="0011505C" w:rsidRDefault="0011505C" w:rsidP="0011505C">
      <w:pPr>
        <w:widowControl/>
        <w:spacing w:line="540" w:lineRule="exact"/>
        <w:ind w:firstLineChars="1300" w:firstLine="416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1505C">
        <w:rPr>
          <w:rFonts w:ascii="仿宋_GB2312" w:eastAsia="仿宋_GB2312" w:hAnsi="宋体" w:cs="宋体" w:hint="eastAsia"/>
          <w:kern w:val="0"/>
          <w:sz w:val="32"/>
          <w:szCs w:val="32"/>
        </w:rPr>
        <w:t>湖南省公共资源交易中心</w:t>
      </w:r>
    </w:p>
    <w:p w:rsidR="0011505C" w:rsidRDefault="0011505C" w:rsidP="0011505C">
      <w:pPr>
        <w:widowControl/>
        <w:spacing w:line="540" w:lineRule="exact"/>
        <w:ind w:firstLineChars="1500" w:firstLine="480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1505C">
        <w:rPr>
          <w:rFonts w:ascii="仿宋_GB2312" w:eastAsia="仿宋_GB2312" w:hAnsi="宋体" w:cs="宋体" w:hint="eastAsia"/>
          <w:kern w:val="0"/>
          <w:sz w:val="32"/>
          <w:szCs w:val="32"/>
        </w:rPr>
        <w:t>2025年6月12日</w:t>
      </w:r>
      <w:bookmarkStart w:id="0" w:name="_GoBack"/>
      <w:bookmarkEnd w:id="0"/>
    </w:p>
    <w:p w:rsidR="0011505C" w:rsidRPr="0011505C" w:rsidRDefault="0011505C" w:rsidP="0011505C">
      <w:pPr>
        <w:widowControl/>
        <w:spacing w:line="58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1505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附件：</w:t>
      </w:r>
    </w:p>
    <w:p w:rsidR="0011505C" w:rsidRDefault="0011505C" w:rsidP="0011505C">
      <w:pPr>
        <w:widowControl/>
        <w:spacing w:line="580" w:lineRule="exact"/>
        <w:ind w:firstLineChars="200" w:firstLine="643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11505C" w:rsidRPr="0011505C" w:rsidRDefault="0011505C" w:rsidP="0011505C">
      <w:pPr>
        <w:widowControl/>
        <w:spacing w:line="580" w:lineRule="exact"/>
        <w:ind w:firstLineChars="200" w:firstLine="72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11505C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湖南省“机器管招投标”项目负面清单</w:t>
      </w:r>
    </w:p>
    <w:p w:rsidR="0011505C" w:rsidRDefault="0011505C" w:rsidP="0011505C">
      <w:pPr>
        <w:widowControl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11505C" w:rsidRPr="0011505C" w:rsidRDefault="0011505C" w:rsidP="0011505C">
      <w:pPr>
        <w:widowControl/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1505C">
        <w:rPr>
          <w:rFonts w:ascii="仿宋_GB2312" w:eastAsia="仿宋_GB2312" w:hAnsi="宋体" w:cs="宋体" w:hint="eastAsia"/>
          <w:kern w:val="0"/>
          <w:sz w:val="32"/>
          <w:szCs w:val="32"/>
        </w:rPr>
        <w:t>一、非常规通用技术、技术难度大且特别复杂，并按《导则》规定程序报有关部门同意的特殊项目。</w:t>
      </w:r>
    </w:p>
    <w:p w:rsidR="0011505C" w:rsidRPr="0011505C" w:rsidRDefault="0011505C" w:rsidP="0011505C">
      <w:pPr>
        <w:widowControl/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1505C">
        <w:rPr>
          <w:rFonts w:ascii="仿宋_GB2312" w:eastAsia="仿宋_GB2312" w:hAnsi="宋体" w:cs="宋体" w:hint="eastAsia"/>
          <w:kern w:val="0"/>
          <w:sz w:val="32"/>
          <w:szCs w:val="32"/>
        </w:rPr>
        <w:t>二、央企、外省国企全部使用自有资金在湘投资，或者央企、外省国企资金占控股或主导地位且省内国有资金占比不超过50%（含可预期性全部投资）的非特许经营项目。</w:t>
      </w:r>
    </w:p>
    <w:p w:rsidR="0011505C" w:rsidRPr="0011505C" w:rsidRDefault="0011505C" w:rsidP="0011505C">
      <w:pPr>
        <w:widowControl/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1505C">
        <w:rPr>
          <w:rFonts w:ascii="仿宋_GB2312" w:eastAsia="仿宋_GB2312" w:hAnsi="宋体" w:cs="宋体" w:hint="eastAsia"/>
          <w:kern w:val="0"/>
          <w:sz w:val="32"/>
          <w:szCs w:val="32"/>
        </w:rPr>
        <w:t>三、依法可采用邀请招标的必须招标项目，以及使用国际组织或外国政府贷款、援助资金的项目。</w:t>
      </w:r>
    </w:p>
    <w:p w:rsidR="0011505C" w:rsidRPr="0011505C" w:rsidRDefault="0011505C" w:rsidP="0011505C">
      <w:pPr>
        <w:widowControl/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1505C">
        <w:rPr>
          <w:rFonts w:ascii="仿宋_GB2312" w:eastAsia="仿宋_GB2312" w:hAnsi="宋体" w:cs="宋体" w:hint="eastAsia"/>
          <w:kern w:val="0"/>
          <w:sz w:val="32"/>
          <w:szCs w:val="32"/>
        </w:rPr>
        <w:t>四、通过招标方式选择特许经营者的特许经营项目。</w:t>
      </w:r>
    </w:p>
    <w:p w:rsidR="0011505C" w:rsidRPr="0011505C" w:rsidRDefault="0011505C" w:rsidP="0011505C">
      <w:pPr>
        <w:widowControl/>
        <w:spacing w:line="58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1505C">
        <w:rPr>
          <w:rFonts w:ascii="仿宋_GB2312" w:eastAsia="仿宋_GB2312" w:hAnsi="宋体" w:cs="宋体" w:hint="eastAsia"/>
          <w:kern w:val="0"/>
          <w:sz w:val="32"/>
          <w:szCs w:val="32"/>
        </w:rPr>
        <w:t>五、非依法必须招标的项目。</w:t>
      </w:r>
    </w:p>
    <w:p w:rsidR="00971B2C" w:rsidRPr="0011505C" w:rsidRDefault="00971B2C" w:rsidP="0011505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971B2C" w:rsidRPr="00115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24"/>
    <w:rsid w:val="0011505C"/>
    <w:rsid w:val="00327B24"/>
    <w:rsid w:val="00971B2C"/>
    <w:rsid w:val="00C47054"/>
    <w:rsid w:val="00FD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7C695"/>
  <w15:chartTrackingRefBased/>
  <w15:docId w15:val="{9C87B58E-AA76-40C8-A6BF-7107652F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1505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0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11505C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576</Characters>
  <Application>Microsoft Office Word</Application>
  <DocSecurity>0</DocSecurity>
  <Lines>4</Lines>
  <Paragraphs>1</Paragraphs>
  <ScaleCrop>false</ScaleCrop>
  <Company>DoubleOX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2025-06-24T09:30:00Z</dcterms:created>
  <dcterms:modified xsi:type="dcterms:W3CDTF">2025-06-24T09:36:00Z</dcterms:modified>
</cp:coreProperties>
</file>